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5CD6A885"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7661F2">
        <w:rPr>
          <w:rFonts w:ascii="Arial" w:eastAsiaTheme="minorEastAsia" w:hAnsi="Arial" w:cs="Arial"/>
          <w:b/>
          <w:sz w:val="24"/>
          <w:szCs w:val="24"/>
          <w:lang w:eastAsia="zh-CN"/>
        </w:rPr>
        <w:t>4</w:t>
      </w:r>
      <w:r w:rsidR="00175376">
        <w:rPr>
          <w:rFonts w:ascii="Arial" w:eastAsiaTheme="minorEastAsia" w:hAnsi="Arial" w:cs="Arial"/>
          <w:b/>
          <w:sz w:val="24"/>
          <w:szCs w:val="24"/>
          <w:lang w:eastAsia="zh-CN"/>
        </w:rPr>
        <w:t>-</w:t>
      </w:r>
      <w:r>
        <w:rPr>
          <w:rFonts w:ascii="Arial" w:eastAsiaTheme="minorEastAsia" w:hAnsi="Arial" w:cs="Arial"/>
          <w:b/>
          <w:sz w:val="24"/>
          <w:szCs w:val="24"/>
          <w:lang w:eastAsia="zh-CN"/>
        </w:rPr>
        <w:t>e</w:t>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7661F2">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175376">
        <w:rPr>
          <w:rFonts w:ascii="Arial" w:eastAsiaTheme="minorEastAsia" w:hAnsi="Arial" w:cs="Arial"/>
          <w:b/>
          <w:sz w:val="24"/>
          <w:szCs w:val="24"/>
          <w:lang w:eastAsia="zh-CN"/>
        </w:rPr>
        <w:t>2</w:t>
      </w:r>
      <w:r w:rsidR="00615442">
        <w:rPr>
          <w:rFonts w:ascii="Arial" w:eastAsiaTheme="minorEastAsia" w:hAnsi="Arial" w:cs="Arial"/>
          <w:b/>
          <w:sz w:val="24"/>
          <w:szCs w:val="24"/>
          <w:lang w:eastAsia="zh-CN"/>
        </w:rPr>
        <w:t>13626</w:t>
      </w:r>
    </w:p>
    <w:p w14:paraId="46C15741" w14:textId="410601A1"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7661F2">
        <w:rPr>
          <w:rFonts w:ascii="Arial" w:hAnsi="Arial"/>
          <w:b/>
          <w:sz w:val="24"/>
          <w:szCs w:val="24"/>
          <w:lang w:eastAsia="zh-CN"/>
        </w:rPr>
        <w:t>5</w:t>
      </w:r>
      <w:r w:rsidR="00175376">
        <w:rPr>
          <w:rFonts w:ascii="Arial" w:hAnsi="Arial"/>
          <w:b/>
          <w:sz w:val="24"/>
          <w:szCs w:val="24"/>
          <w:vertAlign w:val="superscript"/>
          <w:lang w:eastAsia="zh-CN"/>
        </w:rPr>
        <w:t>th</w:t>
      </w:r>
      <w:r w:rsidR="00175376">
        <w:rPr>
          <w:rFonts w:ascii="Arial" w:hAnsi="Arial"/>
          <w:b/>
          <w:sz w:val="24"/>
          <w:szCs w:val="24"/>
          <w:lang w:eastAsia="zh-CN"/>
        </w:rPr>
        <w:t xml:space="preserve"> – </w:t>
      </w:r>
      <w:r>
        <w:rPr>
          <w:rFonts w:ascii="Arial" w:hAnsi="Arial"/>
          <w:b/>
          <w:sz w:val="24"/>
          <w:szCs w:val="24"/>
          <w:lang w:eastAsia="zh-CN"/>
        </w:rPr>
        <w:t>2</w:t>
      </w:r>
      <w:r w:rsidR="007661F2">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w:t>
      </w:r>
      <w:r w:rsidR="007661F2">
        <w:rPr>
          <w:rFonts w:ascii="Arial" w:hAnsi="Arial"/>
          <w:b/>
          <w:sz w:val="24"/>
          <w:szCs w:val="24"/>
          <w:lang w:eastAsia="zh-CN"/>
        </w:rPr>
        <w:t>August</w:t>
      </w:r>
      <w:r>
        <w:rPr>
          <w:rFonts w:ascii="Arial" w:hAnsi="Arial"/>
          <w:b/>
          <w:sz w:val="24"/>
          <w:szCs w:val="24"/>
          <w:lang w:eastAsia="zh-CN"/>
        </w:rPr>
        <w:t xml:space="preserve"> 202</w:t>
      </w:r>
      <w:r w:rsidR="00175376">
        <w:rPr>
          <w:rFonts w:ascii="Arial" w:hAnsi="Arial"/>
          <w:b/>
          <w:sz w:val="24"/>
          <w:szCs w:val="24"/>
          <w:lang w:eastAsia="zh-CN"/>
        </w:rPr>
        <w:t>2</w:t>
      </w:r>
    </w:p>
    <w:p w14:paraId="023D2C63" w14:textId="20B1705A" w:rsidR="009B37B2" w:rsidRDefault="009B37B2">
      <w:pPr>
        <w:spacing w:after="120"/>
        <w:ind w:left="1985" w:hanging="1985"/>
        <w:rPr>
          <w:rFonts w:ascii="Arial" w:eastAsia="MS Mincho" w:hAnsi="Arial" w:cs="Arial"/>
          <w:b/>
          <w:sz w:val="22"/>
        </w:rPr>
      </w:pPr>
    </w:p>
    <w:p w14:paraId="7FDC8849" w14:textId="52A3FCA2"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661F2">
        <w:rPr>
          <w:rFonts w:ascii="Arial" w:eastAsiaTheme="minorEastAsia" w:hAnsi="Arial" w:cs="Arial"/>
          <w:color w:val="000000"/>
          <w:sz w:val="22"/>
          <w:lang w:eastAsia="zh-CN"/>
        </w:rPr>
        <w:t>13</w:t>
      </w:r>
      <w:r w:rsidR="008923C6">
        <w:rPr>
          <w:rFonts w:ascii="Arial" w:eastAsiaTheme="minorEastAsia" w:hAnsi="Arial" w:cs="Arial"/>
          <w:color w:val="000000"/>
          <w:sz w:val="22"/>
          <w:lang w:eastAsia="zh-CN"/>
        </w:rPr>
        <w:t>.1.</w:t>
      </w:r>
      <w:r w:rsidR="004F1C31">
        <w:rPr>
          <w:rFonts w:ascii="Arial" w:eastAsiaTheme="minorEastAsia" w:hAnsi="Arial" w:cs="Arial"/>
          <w:color w:val="000000"/>
          <w:sz w:val="22"/>
          <w:lang w:eastAsia="zh-CN"/>
        </w:rPr>
        <w:t>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43332D3B"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7661F2">
        <w:rPr>
          <w:rFonts w:ascii="Arial" w:hAnsi="Arial" w:cs="Arial"/>
          <w:sz w:val="22"/>
        </w:rPr>
        <w:t>D</w:t>
      </w:r>
      <w:r w:rsidR="0071163C">
        <w:rPr>
          <w:rFonts w:ascii="Arial" w:hAnsi="Arial" w:cs="Arial"/>
          <w:sz w:val="22"/>
        </w:rPr>
        <w:t>raft</w:t>
      </w:r>
      <w:r w:rsidR="00CB4E00">
        <w:rPr>
          <w:rFonts w:ascii="Arial" w:hAnsi="Arial" w:cs="Arial"/>
          <w:sz w:val="22"/>
        </w:rPr>
        <w:t xml:space="preserve"> </w:t>
      </w:r>
      <w:r w:rsidR="007661F2">
        <w:rPr>
          <w:rFonts w:ascii="Arial" w:hAnsi="Arial" w:cs="Arial"/>
          <w:sz w:val="22"/>
        </w:rPr>
        <w:t xml:space="preserve">reply LS </w:t>
      </w:r>
      <w:r w:rsidR="009754EF">
        <w:rPr>
          <w:rFonts w:ascii="Arial" w:hAnsi="Arial" w:cs="Arial"/>
          <w:sz w:val="22"/>
        </w:rPr>
        <w:t xml:space="preserve">on </w:t>
      </w:r>
      <w:r w:rsidR="007661F2" w:rsidRPr="007661F2">
        <w:rPr>
          <w:rFonts w:ascii="Arial" w:hAnsi="Arial" w:cs="Arial"/>
          <w:sz w:val="22"/>
        </w:rPr>
        <w:t xml:space="preserve">UE power limitation for </w:t>
      </w:r>
      <w:proofErr w:type="spellStart"/>
      <w:r w:rsidR="007661F2" w:rsidRPr="007661F2">
        <w:rPr>
          <w:rFonts w:ascii="Arial" w:hAnsi="Arial" w:cs="Arial"/>
          <w:sz w:val="22"/>
        </w:rPr>
        <w:t>STxMP</w:t>
      </w:r>
      <w:proofErr w:type="spellEnd"/>
      <w:r w:rsidR="007661F2" w:rsidRPr="007661F2">
        <w:rPr>
          <w:rFonts w:ascii="Arial" w:hAnsi="Arial" w:cs="Arial"/>
          <w:sz w:val="22"/>
        </w:rPr>
        <w:t xml:space="preserve"> in FR2</w:t>
      </w:r>
    </w:p>
    <w:p w14:paraId="66A85EAE" w14:textId="16CA602E"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7661F2">
        <w:rPr>
          <w:rFonts w:ascii="Arial" w:eastAsiaTheme="minorEastAsia" w:hAnsi="Arial" w:cs="Arial"/>
          <w:color w:val="000000"/>
          <w:sz w:val="22"/>
          <w:lang w:eastAsia="zh-CN"/>
        </w:rPr>
        <w:t>Discussion</w:t>
      </w:r>
    </w:p>
    <w:p w14:paraId="6445154C" w14:textId="77777777" w:rsidR="009B37B2" w:rsidRDefault="00825D14" w:rsidP="0062292E">
      <w:pPr>
        <w:pStyle w:val="1"/>
        <w:rPr>
          <w:rFonts w:eastAsiaTheme="minorEastAsia"/>
          <w:lang w:eastAsia="zh-CN"/>
        </w:rPr>
      </w:pPr>
      <w:r>
        <w:rPr>
          <w:rFonts w:hint="eastAsia"/>
          <w:lang w:eastAsia="ja-JP"/>
        </w:rPr>
        <w:t>Introduction</w:t>
      </w:r>
    </w:p>
    <w:p w14:paraId="3BF23141" w14:textId="4D1BBBD5" w:rsidR="00330B90" w:rsidRDefault="00330B90" w:rsidP="009D5303">
      <w:pPr>
        <w:jc w:val="left"/>
        <w:rPr>
          <w:rFonts w:eastAsia="맑은 고딕"/>
          <w:lang w:eastAsia="ko-KR"/>
        </w:rPr>
      </w:pPr>
      <w:r>
        <w:rPr>
          <w:rFonts w:eastAsia="맑은 고딕" w:hint="eastAsia"/>
          <w:lang w:eastAsia="ko-KR"/>
        </w:rPr>
        <w:t>R</w:t>
      </w:r>
      <w:r>
        <w:rPr>
          <w:rFonts w:eastAsia="맑은 고딕"/>
          <w:lang w:eastAsia="ko-KR"/>
        </w:rPr>
        <w:t xml:space="preserve">AN1 sent RAN4 an LS on </w:t>
      </w:r>
      <w:r w:rsidRPr="00330B90">
        <w:rPr>
          <w:rFonts w:eastAsia="맑은 고딕"/>
          <w:lang w:eastAsia="ko-KR"/>
        </w:rPr>
        <w:t>UE power limitation in FR2</w:t>
      </w:r>
      <w:r>
        <w:rPr>
          <w:rFonts w:eastAsia="맑은 고딕"/>
          <w:lang w:eastAsia="ko-KR"/>
        </w:rPr>
        <w:t xml:space="preserve"> based on their initial study on </w:t>
      </w:r>
      <w:r w:rsidRPr="00330B90">
        <w:rPr>
          <w:rFonts w:eastAsia="맑은 고딕"/>
          <w:lang w:eastAsia="ko-KR"/>
        </w:rPr>
        <w:t>simultaneous UL transmission across multiple UE panels (</w:t>
      </w:r>
      <w:proofErr w:type="spellStart"/>
      <w:r w:rsidRPr="00330B90">
        <w:rPr>
          <w:rFonts w:eastAsia="맑은 고딕"/>
          <w:lang w:eastAsia="ko-KR"/>
        </w:rPr>
        <w:t>STxMP</w:t>
      </w:r>
      <w:proofErr w:type="spellEnd"/>
      <w:r w:rsidRPr="00330B90">
        <w:rPr>
          <w:rFonts w:eastAsia="맑은 고딕"/>
          <w:lang w:eastAsia="ko-KR"/>
        </w:rPr>
        <w:t>)</w:t>
      </w:r>
      <w:r>
        <w:rPr>
          <w:rFonts w:eastAsia="맑은 고딕"/>
          <w:lang w:eastAsia="ko-KR"/>
        </w:rPr>
        <w:t xml:space="preserve">. </w:t>
      </w:r>
      <w:r w:rsidR="009025EB">
        <w:rPr>
          <w:rFonts w:eastAsia="맑은 고딕"/>
          <w:lang w:eastAsia="ko-KR"/>
        </w:rPr>
        <w:t xml:space="preserve">It </w:t>
      </w:r>
      <w:r w:rsidRPr="00330B90">
        <w:rPr>
          <w:rFonts w:eastAsia="맑은 고딕"/>
          <w:lang w:eastAsia="ko-KR"/>
        </w:rPr>
        <w:t>seek</w:t>
      </w:r>
      <w:r w:rsidR="009025EB">
        <w:rPr>
          <w:rFonts w:eastAsia="맑은 고딕"/>
          <w:lang w:eastAsia="ko-KR"/>
        </w:rPr>
        <w:t>s</w:t>
      </w:r>
      <w:r w:rsidRPr="00330B90">
        <w:rPr>
          <w:rFonts w:eastAsia="맑은 고딕"/>
          <w:lang w:eastAsia="ko-KR"/>
        </w:rPr>
        <w:t xml:space="preserve"> a few answers from RAN4 on the </w:t>
      </w:r>
      <w:r>
        <w:rPr>
          <w:rFonts w:eastAsia="맑은 고딕"/>
          <w:lang w:eastAsia="ko-KR"/>
        </w:rPr>
        <w:t xml:space="preserve">several </w:t>
      </w:r>
      <w:r w:rsidRPr="00330B90">
        <w:rPr>
          <w:rFonts w:eastAsia="맑은 고딕"/>
          <w:lang w:eastAsia="ko-KR"/>
        </w:rPr>
        <w:t xml:space="preserve">questions </w:t>
      </w:r>
      <w:r w:rsidR="002060A8" w:rsidRPr="002060A8">
        <w:rPr>
          <w:rFonts w:eastAsia="맑은 고딕"/>
          <w:lang w:eastAsia="ko-KR"/>
        </w:rPr>
        <w:t xml:space="preserve">related to UE power limitation for </w:t>
      </w:r>
      <w:proofErr w:type="spellStart"/>
      <w:r w:rsidR="002060A8" w:rsidRPr="002060A8">
        <w:rPr>
          <w:rFonts w:eastAsia="맑은 고딕"/>
          <w:lang w:eastAsia="ko-KR"/>
        </w:rPr>
        <w:t>STxMP</w:t>
      </w:r>
      <w:proofErr w:type="spellEnd"/>
      <w:r w:rsidR="00834923">
        <w:rPr>
          <w:rFonts w:eastAsia="맑은 고딕"/>
          <w:lang w:eastAsia="ko-KR"/>
        </w:rPr>
        <w:t xml:space="preserve"> </w:t>
      </w:r>
      <w:r w:rsidR="00700D0E">
        <w:rPr>
          <w:rFonts w:eastAsia="맑은 고딕"/>
          <w:lang w:eastAsia="ko-KR"/>
        </w:rPr>
        <w:t>as follows:</w:t>
      </w:r>
    </w:p>
    <w:tbl>
      <w:tblPr>
        <w:tblStyle w:val="af3"/>
        <w:tblW w:w="0" w:type="auto"/>
        <w:tblLook w:val="04A0" w:firstRow="1" w:lastRow="0" w:firstColumn="1" w:lastColumn="0" w:noHBand="0" w:noVBand="1"/>
      </w:tblPr>
      <w:tblGrid>
        <w:gridCol w:w="9631"/>
      </w:tblGrid>
      <w:tr w:rsidR="00C02169" w14:paraId="4B6B901D" w14:textId="77777777" w:rsidTr="00C02169">
        <w:tc>
          <w:tcPr>
            <w:tcW w:w="9631" w:type="dxa"/>
          </w:tcPr>
          <w:p w14:paraId="07348E0F" w14:textId="77777777" w:rsidR="00700D0E" w:rsidRPr="000C142B" w:rsidRDefault="00700D0E" w:rsidP="00700D0E">
            <w:pPr>
              <w:tabs>
                <w:tab w:val="left" w:pos="3807"/>
                <w:tab w:val="center" w:pos="4932"/>
              </w:tabs>
              <w:spacing w:before="120" w:after="120"/>
              <w:rPr>
                <w:color w:val="000000" w:themeColor="text1"/>
                <w:sz w:val="22"/>
                <w:szCs w:val="22"/>
                <w:lang w:eastAsia="zh-CN"/>
              </w:rPr>
            </w:pPr>
            <w:r w:rsidRPr="000C142B">
              <w:rPr>
                <w:b/>
                <w:bCs/>
                <w:color w:val="000000" w:themeColor="text1"/>
                <w:sz w:val="22"/>
                <w:szCs w:val="22"/>
                <w:lang w:eastAsia="zh-CN"/>
              </w:rPr>
              <w:t>Question 1</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1 is feasible?</w:t>
            </w:r>
          </w:p>
          <w:p w14:paraId="063A7D2A" w14:textId="77777777" w:rsidR="00700D0E" w:rsidRPr="000C142B" w:rsidRDefault="00700D0E" w:rsidP="00700D0E">
            <w:pPr>
              <w:tabs>
                <w:tab w:val="left" w:pos="3807"/>
                <w:tab w:val="center" w:pos="4932"/>
              </w:tabs>
              <w:spacing w:before="120" w:after="120"/>
              <w:rPr>
                <w:color w:val="000000" w:themeColor="text1"/>
                <w:sz w:val="22"/>
                <w:szCs w:val="22"/>
                <w:lang w:eastAsia="zh-CN"/>
              </w:rPr>
            </w:pPr>
            <w:r w:rsidRPr="000C142B">
              <w:rPr>
                <w:b/>
                <w:bCs/>
                <w:color w:val="000000" w:themeColor="text1"/>
                <w:sz w:val="22"/>
                <w:szCs w:val="22"/>
                <w:lang w:eastAsia="zh-CN"/>
              </w:rPr>
              <w:t>Question 2</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2 is feasible?</w:t>
            </w:r>
          </w:p>
          <w:p w14:paraId="0CE07214" w14:textId="77777777" w:rsidR="00700D0E" w:rsidRDefault="00700D0E" w:rsidP="00700D0E">
            <w:pPr>
              <w:tabs>
                <w:tab w:val="left" w:pos="3807"/>
                <w:tab w:val="center" w:pos="4932"/>
              </w:tabs>
              <w:spacing w:before="120" w:after="120"/>
              <w:rPr>
                <w:color w:val="000000" w:themeColor="text1"/>
                <w:sz w:val="22"/>
                <w:szCs w:val="22"/>
                <w:lang w:eastAsia="zh-CN"/>
              </w:rPr>
            </w:pPr>
            <w:r w:rsidRPr="000C142B">
              <w:rPr>
                <w:b/>
                <w:bCs/>
                <w:color w:val="000000" w:themeColor="text1"/>
                <w:sz w:val="22"/>
                <w:szCs w:val="22"/>
                <w:lang w:eastAsia="zh-CN"/>
              </w:rPr>
              <w:t>Question 3:</w:t>
            </w:r>
            <w:r w:rsidRPr="000C142B">
              <w:rPr>
                <w:color w:val="000000" w:themeColor="text1"/>
                <w:sz w:val="22"/>
                <w:szCs w:val="22"/>
                <w:lang w:eastAsia="zh-CN"/>
              </w:rPr>
              <w:t xml:space="preserve"> </w:t>
            </w:r>
            <w:r w:rsidRPr="00075424">
              <w:rPr>
                <w:color w:val="000000" w:themeColor="text1"/>
                <w:sz w:val="22"/>
                <w:szCs w:val="22"/>
                <w:lang w:eastAsia="zh-CN"/>
              </w:rPr>
              <w:t>In either of Assumption1 or Assumption 2,</w:t>
            </w:r>
            <w:r w:rsidRPr="00075424">
              <w:rPr>
                <w:rFonts w:hint="eastAsia"/>
                <w:color w:val="000000" w:themeColor="text1"/>
                <w:sz w:val="22"/>
                <w:szCs w:val="22"/>
                <w:lang w:eastAsia="zh-CN"/>
              </w:rPr>
              <w:t xml:space="preserve"> </w:t>
            </w:r>
            <w:r w:rsidRPr="00075424">
              <w:rPr>
                <w:color w:val="000000" w:themeColor="text1"/>
                <w:sz w:val="22"/>
                <w:szCs w:val="22"/>
                <w:lang w:eastAsia="zh-CN"/>
              </w:rPr>
              <w:t>whether the total power limitation</w:t>
            </w:r>
            <w:r>
              <w:rPr>
                <w:sz w:val="22"/>
                <w:szCs w:val="22"/>
                <w:lang w:eastAsia="zh-CN"/>
              </w:rPr>
              <w:t xml:space="preserve"> </w:t>
            </w:r>
            <w:r w:rsidRPr="00075424">
              <w:rPr>
                <w:color w:val="000000" w:themeColor="text1"/>
                <w:sz w:val="22"/>
                <w:szCs w:val="22"/>
                <w:lang w:eastAsia="zh-CN"/>
              </w:rPr>
              <w:t>per UE over</w:t>
            </w:r>
            <w:r w:rsidRPr="00075424">
              <w:rPr>
                <w:rFonts w:hint="eastAsia"/>
                <w:color w:val="000000" w:themeColor="text1"/>
                <w:sz w:val="22"/>
                <w:szCs w:val="22"/>
                <w:lang w:eastAsia="zh-CN"/>
              </w:rPr>
              <w:t xml:space="preserve"> </w:t>
            </w:r>
            <w:r w:rsidRPr="00075424">
              <w:rPr>
                <w:color w:val="000000" w:themeColor="text1"/>
                <w:sz w:val="22"/>
                <w:szCs w:val="22"/>
                <w:lang w:eastAsia="zh-CN"/>
              </w:rPr>
              <w:t>all</w:t>
            </w:r>
            <w:r w:rsidRPr="00075424">
              <w:rPr>
                <w:rFonts w:hint="eastAsia"/>
                <w:color w:val="000000" w:themeColor="text1"/>
                <w:sz w:val="22"/>
                <w:szCs w:val="22"/>
                <w:lang w:eastAsia="zh-CN"/>
              </w:rPr>
              <w:t xml:space="preserve"> </w:t>
            </w:r>
            <w:r w:rsidRPr="00075424">
              <w:rPr>
                <w:color w:val="000000" w:themeColor="text1"/>
                <w:sz w:val="22"/>
                <w:szCs w:val="22"/>
                <w:lang w:eastAsia="zh-CN"/>
              </w:rPr>
              <w:t xml:space="preserve">UE panels used for </w:t>
            </w:r>
            <w:proofErr w:type="spellStart"/>
            <w:r w:rsidRPr="00075424">
              <w:rPr>
                <w:color w:val="000000" w:themeColor="text1"/>
                <w:sz w:val="22"/>
                <w:szCs w:val="22"/>
                <w:lang w:eastAsia="zh-CN"/>
              </w:rPr>
              <w:t>STxMP</w:t>
            </w:r>
            <w:proofErr w:type="spellEnd"/>
            <w:r w:rsidRPr="00075424">
              <w:rPr>
                <w:rFonts w:hint="eastAsia"/>
                <w:color w:val="000000" w:themeColor="text1"/>
                <w:sz w:val="22"/>
                <w:szCs w:val="22"/>
                <w:lang w:eastAsia="zh-CN"/>
              </w:rPr>
              <w:t xml:space="preserve"> </w:t>
            </w:r>
            <w:r w:rsidRPr="00075424">
              <w:rPr>
                <w:color w:val="000000" w:themeColor="text1"/>
                <w:sz w:val="22"/>
                <w:szCs w:val="22"/>
                <w:lang w:eastAsia="zh-CN"/>
              </w:rPr>
              <w:t xml:space="preserve">or the sum of per-panel power limitation for </w:t>
            </w:r>
            <w:proofErr w:type="spellStart"/>
            <w:r w:rsidRPr="00075424">
              <w:rPr>
                <w:color w:val="000000" w:themeColor="text1"/>
                <w:sz w:val="22"/>
                <w:szCs w:val="22"/>
                <w:lang w:eastAsia="zh-CN"/>
              </w:rPr>
              <w:t>STxMP</w:t>
            </w:r>
            <w:proofErr w:type="spellEnd"/>
            <w:r w:rsidRPr="00075424">
              <w:rPr>
                <w:color w:val="000000" w:themeColor="text1"/>
                <w:sz w:val="22"/>
                <w:szCs w:val="22"/>
                <w:lang w:eastAsia="zh-CN"/>
              </w:rPr>
              <w:t xml:space="preserve"> can be different from (greater than) the existing power limitation for a given power class?</w:t>
            </w:r>
          </w:p>
          <w:p w14:paraId="5FA155F5" w14:textId="3274FB7C" w:rsidR="00C02169" w:rsidRPr="00C02169" w:rsidRDefault="00700D0E" w:rsidP="00700D0E">
            <w:pPr>
              <w:tabs>
                <w:tab w:val="left" w:pos="3807"/>
                <w:tab w:val="center" w:pos="4932"/>
              </w:tabs>
              <w:spacing w:before="120" w:after="120"/>
              <w:rPr>
                <w:rFonts w:eastAsia="맑은 고딕" w:hint="eastAsia"/>
                <w:lang w:val="x-none" w:eastAsia="ko-KR"/>
              </w:rPr>
            </w:pPr>
            <w:r w:rsidRPr="000C142B">
              <w:rPr>
                <w:b/>
                <w:bCs/>
                <w:color w:val="000000" w:themeColor="text1"/>
                <w:sz w:val="22"/>
                <w:szCs w:val="22"/>
                <w:lang w:eastAsia="zh-CN"/>
              </w:rPr>
              <w:t xml:space="preserve">Question </w:t>
            </w:r>
            <w:r>
              <w:rPr>
                <w:b/>
                <w:bCs/>
                <w:color w:val="000000" w:themeColor="text1"/>
                <w:sz w:val="22"/>
                <w:szCs w:val="22"/>
                <w:lang w:eastAsia="zh-CN"/>
              </w:rPr>
              <w:t>4</w:t>
            </w:r>
            <w:r w:rsidRPr="000C142B">
              <w:rPr>
                <w:b/>
                <w:bCs/>
                <w:color w:val="000000" w:themeColor="text1"/>
                <w:sz w:val="22"/>
                <w:szCs w:val="22"/>
                <w:lang w:eastAsia="zh-CN"/>
              </w:rPr>
              <w:t>:</w:t>
            </w:r>
            <w:r w:rsidRPr="000C142B">
              <w:rPr>
                <w:color w:val="000000" w:themeColor="text1"/>
                <w:sz w:val="22"/>
                <w:szCs w:val="22"/>
                <w:lang w:eastAsia="zh-CN"/>
              </w:rPr>
              <w:t xml:space="preserve"> </w:t>
            </w:r>
            <w:r w:rsidRPr="00075424">
              <w:rPr>
                <w:color w:val="000000" w:themeColor="text1"/>
                <w:sz w:val="22"/>
                <w:szCs w:val="22"/>
                <w:lang w:eastAsia="zh-CN"/>
              </w:rPr>
              <w:t>If both Assumption 1 and Assumption 2 are feasible, whether both assumptions can</w:t>
            </w:r>
            <w:r>
              <w:rPr>
                <w:color w:val="000000" w:themeColor="text1"/>
                <w:sz w:val="22"/>
                <w:szCs w:val="22"/>
                <w:lang w:eastAsia="zh-CN"/>
              </w:rPr>
              <w:t>/shall</w:t>
            </w:r>
            <w:r w:rsidRPr="00075424">
              <w:rPr>
                <w:color w:val="000000" w:themeColor="text1"/>
                <w:sz w:val="22"/>
                <w:szCs w:val="22"/>
                <w:lang w:eastAsia="zh-CN"/>
              </w:rPr>
              <w:t xml:space="preserve"> be applied to a same UE, and what is the relationship between the per-panel power limitation and total power limitation if both are applied (e.g., the sum of per-panel power limitation can be larger than the total power limitation per UE, or should be always the same)?</w:t>
            </w:r>
          </w:p>
        </w:tc>
      </w:tr>
    </w:tbl>
    <w:p w14:paraId="5536A789" w14:textId="350EEF09" w:rsidR="0062292E" w:rsidRDefault="00BA5DD7" w:rsidP="00700D0E">
      <w:pPr>
        <w:spacing w:before="180"/>
        <w:jc w:val="left"/>
      </w:pPr>
      <w:r>
        <w:t xml:space="preserve">Since </w:t>
      </w:r>
      <w:r w:rsidR="007661F2">
        <w:t xml:space="preserve">RAN4 has not started the discussion yet, </w:t>
      </w:r>
      <w:r w:rsidR="009025EB">
        <w:t xml:space="preserve">in this </w:t>
      </w:r>
      <w:r w:rsidR="00BB1038">
        <w:t xml:space="preserve">contribution, </w:t>
      </w:r>
      <w:r w:rsidR="0062292E">
        <w:t xml:space="preserve">we provide </w:t>
      </w:r>
      <w:r w:rsidR="00F00EC5">
        <w:t xml:space="preserve">a draft reply LS to RAN1 </w:t>
      </w:r>
      <w:r w:rsidR="005E329D">
        <w:t xml:space="preserve">in the next section </w:t>
      </w:r>
      <w:r w:rsidR="009025EB">
        <w:t xml:space="preserve">based on </w:t>
      </w:r>
      <w:r w:rsidR="005E329D">
        <w:t>our</w:t>
      </w:r>
      <w:r w:rsidR="002D7DFD">
        <w:t xml:space="preserve"> </w:t>
      </w:r>
      <w:r w:rsidR="009025EB">
        <w:t xml:space="preserve">understanding of </w:t>
      </w:r>
      <w:r w:rsidR="007C2F52">
        <w:t xml:space="preserve">existing </w:t>
      </w:r>
      <w:r w:rsidR="009025EB">
        <w:t>UE power class definition and regulatory requirements of FR2.</w:t>
      </w:r>
    </w:p>
    <w:p w14:paraId="7F59A391" w14:textId="1353BCE4" w:rsidR="009B37B2" w:rsidRDefault="005E329D" w:rsidP="007A30A6">
      <w:pPr>
        <w:pStyle w:val="1"/>
        <w:rPr>
          <w:lang w:eastAsia="ja-JP"/>
        </w:rPr>
      </w:pPr>
      <w:r>
        <w:rPr>
          <w:lang w:val="en-GB" w:eastAsia="ja-JP"/>
        </w:rPr>
        <w:t>Draft reply LS</w:t>
      </w:r>
    </w:p>
    <w:p w14:paraId="3887D3E8" w14:textId="77777777" w:rsidR="00A950EE" w:rsidRDefault="00A950EE">
      <w:pPr>
        <w:spacing w:after="160"/>
        <w:rPr>
          <w:rFonts w:ascii="Arial" w:hAnsi="Arial" w:cs="Arial"/>
          <w:b/>
          <w:bCs/>
          <w:sz w:val="22"/>
          <w:szCs w:val="22"/>
          <w:lang w:eastAsia="sv-SE"/>
        </w:rPr>
      </w:pPr>
      <w:r>
        <w:rPr>
          <w:rFonts w:cs="Arial"/>
          <w:bCs/>
          <w:sz w:val="22"/>
          <w:szCs w:val="22"/>
        </w:rPr>
        <w:br w:type="page"/>
      </w:r>
    </w:p>
    <w:p w14:paraId="4D54F0CA" w14:textId="4E3A958B" w:rsidR="00A950EE" w:rsidRDefault="00A950EE" w:rsidP="002E0428">
      <w:pPr>
        <w:pStyle w:val="ae"/>
        <w:tabs>
          <w:tab w:val="right" w:pos="7088"/>
          <w:tab w:val="right" w:pos="9781"/>
        </w:tabs>
        <w:jc w:val="left"/>
        <w:rPr>
          <w:rFonts w:cs="Arial"/>
          <w:b w:val="0"/>
          <w:bCs/>
          <w:sz w:val="22"/>
        </w:rPr>
      </w:pPr>
      <w:r w:rsidRPr="00DA53A0">
        <w:rPr>
          <w:rFonts w:cs="Arial"/>
          <w:bCs/>
          <w:sz w:val="22"/>
          <w:szCs w:val="22"/>
        </w:rPr>
        <w:lastRenderedPageBreak/>
        <w:t xml:space="preserve">3GPP </w:t>
      </w:r>
      <w:bookmarkStart w:id="0" w:name="OLE_LINK50"/>
      <w:bookmarkStart w:id="1" w:name="OLE_LINK51"/>
      <w:bookmarkStart w:id="2" w:name="OLE_LINK52"/>
      <w:r>
        <w:rPr>
          <w:rFonts w:cs="Arial"/>
          <w:bCs/>
          <w:sz w:val="22"/>
          <w:szCs w:val="22"/>
        </w:rPr>
        <w:t>TSG-RAN</w:t>
      </w:r>
      <w:r w:rsidRPr="00DA53A0">
        <w:rPr>
          <w:rFonts w:cs="Arial"/>
          <w:bCs/>
          <w:sz w:val="22"/>
          <w:szCs w:val="22"/>
        </w:rPr>
        <w:t xml:space="preserve"> WG</w:t>
      </w:r>
      <w:r>
        <w:rPr>
          <w:rFonts w:cs="Arial"/>
          <w:bCs/>
          <w:sz w:val="22"/>
          <w:szCs w:val="22"/>
        </w:rPr>
        <w:t>4</w:t>
      </w:r>
      <w:bookmarkEnd w:id="0"/>
      <w:bookmarkEnd w:id="1"/>
      <w:bookmarkEnd w:id="2"/>
      <w:r w:rsidRPr="00DA53A0">
        <w:rPr>
          <w:rFonts w:cs="Arial"/>
          <w:bCs/>
          <w:sz w:val="22"/>
          <w:szCs w:val="22"/>
        </w:rPr>
        <w:t xml:space="preserve"> Meeting </w:t>
      </w:r>
      <w:r>
        <w:rPr>
          <w:rFonts w:cs="Arial"/>
          <w:bCs/>
          <w:sz w:val="22"/>
          <w:szCs w:val="22"/>
        </w:rPr>
        <w:t># 104-e</w:t>
      </w:r>
      <w:r w:rsidRPr="00DA53A0">
        <w:rPr>
          <w:rFonts w:cs="Arial"/>
          <w:bCs/>
          <w:sz w:val="22"/>
          <w:szCs w:val="22"/>
        </w:rPr>
        <w:tab/>
      </w:r>
      <w:r>
        <w:rPr>
          <w:rFonts w:cs="Arial"/>
          <w:bCs/>
          <w:sz w:val="22"/>
          <w:szCs w:val="22"/>
        </w:rPr>
        <w:tab/>
      </w:r>
      <w:r>
        <w:rPr>
          <w:rFonts w:cs="Arial"/>
          <w:sz w:val="22"/>
          <w:szCs w:val="22"/>
        </w:rPr>
        <w:t>R4-22xxxxx</w:t>
      </w:r>
    </w:p>
    <w:p w14:paraId="4EA64854" w14:textId="4C2427DA" w:rsidR="00A950EE" w:rsidRPr="00DA53A0" w:rsidRDefault="00A950EE" w:rsidP="002E0428">
      <w:pPr>
        <w:pStyle w:val="ae"/>
        <w:jc w:val="left"/>
        <w:rPr>
          <w:sz w:val="22"/>
          <w:szCs w:val="22"/>
        </w:rPr>
      </w:pPr>
      <w:r w:rsidRPr="00B40A6F">
        <w:rPr>
          <w:sz w:val="22"/>
          <w:szCs w:val="22"/>
        </w:rPr>
        <w:t>Electronic Meeting, 1</w:t>
      </w:r>
      <w:r>
        <w:rPr>
          <w:sz w:val="22"/>
          <w:szCs w:val="22"/>
        </w:rPr>
        <w:t>5</w:t>
      </w:r>
      <w:r w:rsidRPr="00B40A6F">
        <w:rPr>
          <w:sz w:val="22"/>
          <w:szCs w:val="22"/>
          <w:vertAlign w:val="superscript"/>
        </w:rPr>
        <w:t>th</w:t>
      </w:r>
      <w:r w:rsidRPr="00B40A6F">
        <w:rPr>
          <w:sz w:val="22"/>
          <w:szCs w:val="22"/>
        </w:rPr>
        <w:t xml:space="preserve"> – 2</w:t>
      </w:r>
      <w:r>
        <w:rPr>
          <w:sz w:val="22"/>
          <w:szCs w:val="22"/>
        </w:rPr>
        <w:t>6</w:t>
      </w:r>
      <w:r w:rsidRPr="00B40A6F">
        <w:rPr>
          <w:sz w:val="22"/>
          <w:szCs w:val="22"/>
          <w:vertAlign w:val="superscript"/>
        </w:rPr>
        <w:t>th</w:t>
      </w:r>
      <w:r w:rsidRPr="00B40A6F">
        <w:rPr>
          <w:sz w:val="22"/>
          <w:szCs w:val="22"/>
        </w:rPr>
        <w:t xml:space="preserve"> </w:t>
      </w:r>
      <w:r>
        <w:rPr>
          <w:sz w:val="22"/>
          <w:szCs w:val="22"/>
        </w:rPr>
        <w:t>August</w:t>
      </w:r>
      <w:r w:rsidRPr="00B40A6F">
        <w:rPr>
          <w:sz w:val="22"/>
          <w:szCs w:val="22"/>
        </w:rPr>
        <w:t xml:space="preserve"> 2022</w:t>
      </w:r>
    </w:p>
    <w:p w14:paraId="5C319B47" w14:textId="77777777" w:rsidR="00A950EE" w:rsidRDefault="00A950EE" w:rsidP="002E0428">
      <w:pPr>
        <w:jc w:val="left"/>
        <w:rPr>
          <w:rFonts w:ascii="Arial" w:hAnsi="Arial" w:cs="Arial"/>
        </w:rPr>
      </w:pPr>
    </w:p>
    <w:p w14:paraId="761EC7AF" w14:textId="77777777" w:rsidR="00A950EE" w:rsidRPr="004E3939" w:rsidRDefault="00A950EE" w:rsidP="002E0428">
      <w:pPr>
        <w:spacing w:after="60"/>
        <w:ind w:left="1985" w:hanging="1985"/>
        <w:jc w:val="left"/>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w:t>
      </w:r>
      <w:r>
        <w:rPr>
          <w:rFonts w:ascii="Arial" w:hAnsi="Arial" w:cs="Arial" w:hint="eastAsia"/>
          <w:b/>
          <w:sz w:val="22"/>
          <w:szCs w:val="22"/>
          <w:lang w:eastAsia="ko-KR"/>
        </w:rPr>
        <w:t>D</w:t>
      </w:r>
      <w:r>
        <w:rPr>
          <w:rFonts w:ascii="Arial" w:hAnsi="Arial" w:cs="Arial"/>
          <w:b/>
          <w:sz w:val="22"/>
          <w:szCs w:val="22"/>
          <w:lang w:eastAsia="ko-KR"/>
        </w:rPr>
        <w:t xml:space="preserve">raft] Reply </w:t>
      </w:r>
      <w:r w:rsidRPr="004E3939">
        <w:rPr>
          <w:rFonts w:ascii="Arial" w:hAnsi="Arial" w:cs="Arial"/>
          <w:b/>
          <w:sz w:val="22"/>
          <w:szCs w:val="22"/>
        </w:rPr>
        <w:t xml:space="preserve">LS on </w:t>
      </w:r>
      <w:r w:rsidRPr="00D10766">
        <w:rPr>
          <w:rFonts w:ascii="Arial" w:hAnsi="Arial" w:cs="Arial"/>
          <w:b/>
          <w:sz w:val="22"/>
          <w:szCs w:val="22"/>
        </w:rPr>
        <w:t xml:space="preserve">UE power limitation for </w:t>
      </w:r>
      <w:proofErr w:type="spellStart"/>
      <w:r w:rsidRPr="00D10766">
        <w:rPr>
          <w:rFonts w:ascii="Arial" w:hAnsi="Arial" w:cs="Arial"/>
          <w:b/>
          <w:sz w:val="22"/>
          <w:szCs w:val="22"/>
        </w:rPr>
        <w:t>STxMP</w:t>
      </w:r>
      <w:proofErr w:type="spellEnd"/>
      <w:r w:rsidRPr="00D10766">
        <w:rPr>
          <w:rFonts w:ascii="Arial" w:hAnsi="Arial" w:cs="Arial"/>
          <w:b/>
          <w:sz w:val="22"/>
          <w:szCs w:val="22"/>
        </w:rPr>
        <w:t xml:space="preserve"> in FR2</w:t>
      </w:r>
    </w:p>
    <w:p w14:paraId="15DF7D10" w14:textId="77777777" w:rsidR="00A950EE" w:rsidRPr="00B97703" w:rsidRDefault="00A950EE" w:rsidP="002E0428">
      <w:pPr>
        <w:spacing w:after="60"/>
        <w:ind w:left="1985" w:hanging="1985"/>
        <w:jc w:val="left"/>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39CD8549" w14:textId="77777777" w:rsidR="00A950EE" w:rsidRPr="004E3939" w:rsidRDefault="00A950EE" w:rsidP="002E0428">
      <w:pPr>
        <w:spacing w:after="60"/>
        <w:ind w:left="1985" w:hanging="1985"/>
        <w:jc w:val="left"/>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5"/>
    <w:bookmarkEnd w:id="6"/>
    <w:bookmarkEnd w:id="7"/>
    <w:p w14:paraId="1C7F1D62" w14:textId="77777777" w:rsidR="00A950EE" w:rsidRPr="00B97703" w:rsidRDefault="00A950EE" w:rsidP="002E0428">
      <w:pPr>
        <w:spacing w:after="60"/>
        <w:ind w:left="1985" w:hanging="1985"/>
        <w:jc w:val="left"/>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D10766">
        <w:rPr>
          <w:rFonts w:ascii="Arial" w:hAnsi="Arial" w:cs="Arial"/>
          <w:b/>
          <w:bCs/>
          <w:sz w:val="22"/>
          <w:szCs w:val="22"/>
        </w:rPr>
        <w:t>NR_MIMO_evo_DL_UL</w:t>
      </w:r>
      <w:proofErr w:type="spellEnd"/>
    </w:p>
    <w:p w14:paraId="5397069A" w14:textId="77777777" w:rsidR="00A950EE" w:rsidRPr="004E3939" w:rsidRDefault="00A950EE" w:rsidP="002E0428">
      <w:pPr>
        <w:spacing w:after="60"/>
        <w:ind w:left="1985" w:hanging="1985"/>
        <w:jc w:val="left"/>
        <w:rPr>
          <w:rFonts w:ascii="Arial" w:hAnsi="Arial" w:cs="Arial"/>
          <w:b/>
          <w:sz w:val="22"/>
          <w:szCs w:val="22"/>
        </w:rPr>
      </w:pPr>
    </w:p>
    <w:p w14:paraId="63E51F27" w14:textId="77777777" w:rsidR="00A950EE" w:rsidRPr="004E3939" w:rsidRDefault="00A950EE" w:rsidP="002E0428">
      <w:pPr>
        <w:spacing w:after="60"/>
        <w:ind w:left="1985" w:hanging="1985"/>
        <w:jc w:val="left"/>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RAN4</w:t>
      </w:r>
    </w:p>
    <w:p w14:paraId="67E919DF" w14:textId="77777777" w:rsidR="00A950EE" w:rsidRPr="004E3939" w:rsidRDefault="00A950EE" w:rsidP="002E0428">
      <w:pPr>
        <w:spacing w:after="60"/>
        <w:ind w:left="1985" w:hanging="1985"/>
        <w:jc w:val="left"/>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RAN1</w:t>
      </w:r>
    </w:p>
    <w:p w14:paraId="74925FC4" w14:textId="77777777" w:rsidR="00A950EE" w:rsidRPr="004E3939" w:rsidRDefault="00A950EE" w:rsidP="002E0428">
      <w:pPr>
        <w:spacing w:after="60"/>
        <w:ind w:left="1985" w:hanging="1985"/>
        <w:jc w:val="left"/>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2E70E7A7" w14:textId="77777777" w:rsidR="00A950EE" w:rsidRDefault="00A950EE" w:rsidP="002E0428">
      <w:pPr>
        <w:spacing w:after="60"/>
        <w:ind w:left="1985" w:hanging="1985"/>
        <w:jc w:val="left"/>
        <w:rPr>
          <w:rFonts w:ascii="Arial" w:hAnsi="Arial" w:cs="Arial"/>
          <w:bCs/>
        </w:rPr>
      </w:pPr>
    </w:p>
    <w:p w14:paraId="3C73B87A" w14:textId="77777777" w:rsidR="00A950EE" w:rsidRDefault="00A950EE" w:rsidP="002E0428">
      <w:pPr>
        <w:spacing w:after="60"/>
        <w:ind w:left="1985" w:hanging="1985"/>
        <w:jc w:val="left"/>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Taekhoon Kim</w:t>
      </w:r>
    </w:p>
    <w:p w14:paraId="3E78ECBF" w14:textId="77777777" w:rsidR="00A950EE" w:rsidRDefault="00A950EE" w:rsidP="002E0428">
      <w:pPr>
        <w:spacing w:after="60"/>
        <w:ind w:left="1985" w:hanging="1985"/>
        <w:jc w:val="left"/>
        <w:rPr>
          <w:rFonts w:ascii="Arial" w:hAnsi="Arial" w:cs="Arial"/>
          <w:bCs/>
        </w:rPr>
      </w:pPr>
      <w:r>
        <w:rPr>
          <w:rFonts w:ascii="Arial" w:hAnsi="Arial" w:cs="Arial"/>
          <w:b/>
          <w:bCs/>
          <w:sz w:val="22"/>
          <w:szCs w:val="22"/>
        </w:rPr>
        <w:tab/>
      </w:r>
      <w:hyperlink r:id="rId10" w:history="1">
        <w:r w:rsidRPr="00E94210">
          <w:rPr>
            <w:rStyle w:val="af7"/>
            <w:rFonts w:ascii="Arial" w:hAnsi="Arial" w:cs="Arial"/>
            <w:b/>
            <w:bCs/>
            <w:sz w:val="22"/>
            <w:szCs w:val="22"/>
          </w:rPr>
          <w:t>kuhn.kim@samsung.com</w:t>
        </w:r>
      </w:hyperlink>
    </w:p>
    <w:p w14:paraId="401F3FB7" w14:textId="6B74617D" w:rsidR="00A950EE" w:rsidRDefault="00A950EE" w:rsidP="002E0428">
      <w:pPr>
        <w:pStyle w:val="1"/>
        <w:numPr>
          <w:ilvl w:val="0"/>
          <w:numId w:val="15"/>
        </w:numPr>
        <w:jc w:val="left"/>
      </w:pPr>
      <w:r>
        <w:t>Overall description</w:t>
      </w:r>
    </w:p>
    <w:p w14:paraId="09DC31A4" w14:textId="77777777" w:rsidR="00A950EE" w:rsidRDefault="00A950EE" w:rsidP="002E0428">
      <w:pPr>
        <w:jc w:val="left"/>
        <w:rPr>
          <w:color w:val="000000"/>
          <w:lang w:val="sv-SE" w:eastAsia="ko-KR"/>
        </w:rPr>
      </w:pPr>
      <w:r>
        <w:rPr>
          <w:rFonts w:hint="eastAsia"/>
          <w:color w:val="000000"/>
          <w:lang w:val="sv-SE" w:eastAsia="ko-KR"/>
        </w:rPr>
        <w:t xml:space="preserve">RAN4 would like to thank RAN1 on informing </w:t>
      </w:r>
      <w:r>
        <w:rPr>
          <w:color w:val="000000"/>
          <w:lang w:val="sv-SE" w:eastAsia="ko-KR"/>
        </w:rPr>
        <w:t xml:space="preserve">the study of </w:t>
      </w:r>
      <w:r w:rsidRPr="004F60AE">
        <w:rPr>
          <w:color w:val="000000"/>
          <w:lang w:val="sv-SE" w:eastAsia="ko-KR"/>
        </w:rPr>
        <w:t>simultaneous UL transmission across multiple UE panels (STxMP)</w:t>
      </w:r>
      <w:r>
        <w:rPr>
          <w:color w:val="000000"/>
          <w:lang w:val="sv-SE" w:eastAsia="ko-KR"/>
        </w:rPr>
        <w:t xml:space="preserve"> in Rel-18 MIMO WI. </w:t>
      </w:r>
    </w:p>
    <w:p w14:paraId="5F69121B" w14:textId="77777777" w:rsidR="00A950EE" w:rsidRDefault="00A950EE" w:rsidP="002E0428">
      <w:pPr>
        <w:jc w:val="left"/>
        <w:rPr>
          <w:color w:val="000000"/>
          <w:lang w:val="sv-SE" w:eastAsia="ko-KR"/>
        </w:rPr>
      </w:pPr>
      <w:r>
        <w:rPr>
          <w:color w:val="000000"/>
          <w:lang w:val="sv-SE" w:eastAsia="ko-KR"/>
        </w:rPr>
        <w:t>Regarding the FR2 UE power control for STxMP in following two assumptions of RAN1:</w:t>
      </w:r>
    </w:p>
    <w:p w14:paraId="5CE8721E" w14:textId="77777777" w:rsidR="00A950EE" w:rsidRPr="004F60AE" w:rsidRDefault="00A950EE" w:rsidP="002E0428">
      <w:pPr>
        <w:numPr>
          <w:ilvl w:val="0"/>
          <w:numId w:val="13"/>
        </w:numPr>
        <w:overflowPunct w:val="0"/>
        <w:autoSpaceDE w:val="0"/>
        <w:autoSpaceDN w:val="0"/>
        <w:adjustRightInd w:val="0"/>
        <w:spacing w:line="240" w:lineRule="auto"/>
        <w:jc w:val="left"/>
        <w:textAlignment w:val="baseline"/>
        <w:rPr>
          <w:color w:val="000000"/>
          <w:lang w:val="x-none" w:eastAsia="ko-KR"/>
        </w:rPr>
      </w:pPr>
      <w:r w:rsidRPr="004F60AE">
        <w:rPr>
          <w:color w:val="000000"/>
          <w:lang w:val="x-none" w:eastAsia="ko-KR"/>
        </w:rPr>
        <w:t xml:space="preserve">Assumption 1: Power limitation per panel for </w:t>
      </w:r>
      <w:proofErr w:type="spellStart"/>
      <w:r w:rsidRPr="004F60AE">
        <w:rPr>
          <w:color w:val="000000"/>
          <w:lang w:val="x-none" w:eastAsia="ko-KR"/>
        </w:rPr>
        <w:t>STxMP</w:t>
      </w:r>
      <w:proofErr w:type="spellEnd"/>
    </w:p>
    <w:p w14:paraId="5C6EE0B5" w14:textId="77777777" w:rsidR="00A950EE" w:rsidRPr="004F60AE" w:rsidRDefault="00A950EE" w:rsidP="002E0428">
      <w:pPr>
        <w:numPr>
          <w:ilvl w:val="0"/>
          <w:numId w:val="13"/>
        </w:numPr>
        <w:overflowPunct w:val="0"/>
        <w:autoSpaceDE w:val="0"/>
        <w:autoSpaceDN w:val="0"/>
        <w:adjustRightInd w:val="0"/>
        <w:spacing w:line="240" w:lineRule="auto"/>
        <w:jc w:val="left"/>
        <w:textAlignment w:val="baseline"/>
        <w:rPr>
          <w:color w:val="000000"/>
          <w:lang w:val="x-none" w:eastAsia="ko-KR"/>
        </w:rPr>
      </w:pPr>
      <w:r w:rsidRPr="004F60AE">
        <w:rPr>
          <w:color w:val="000000"/>
          <w:lang w:val="x-none" w:eastAsia="ko-KR"/>
        </w:rPr>
        <w:t>Assumption 2</w:t>
      </w:r>
      <w:r w:rsidRPr="004F60AE">
        <w:rPr>
          <w:rFonts w:hint="eastAsia"/>
          <w:color w:val="000000"/>
          <w:lang w:val="x-none" w:eastAsia="ko-KR"/>
        </w:rPr>
        <w:t xml:space="preserve">: </w:t>
      </w:r>
      <w:r w:rsidRPr="004F60AE">
        <w:rPr>
          <w:color w:val="000000"/>
          <w:lang w:val="x-none" w:eastAsia="ko-KR"/>
        </w:rPr>
        <w:t xml:space="preserve">A total power limitation per UE over all UE panels used for </w:t>
      </w:r>
      <w:proofErr w:type="spellStart"/>
      <w:r w:rsidRPr="004F60AE">
        <w:rPr>
          <w:color w:val="000000"/>
          <w:lang w:val="x-none" w:eastAsia="ko-KR"/>
        </w:rPr>
        <w:t>STxMP</w:t>
      </w:r>
      <w:proofErr w:type="spellEnd"/>
    </w:p>
    <w:p w14:paraId="24AF6A9B" w14:textId="77777777" w:rsidR="00A950EE" w:rsidRPr="00A222FF" w:rsidRDefault="00A950EE" w:rsidP="002E0428">
      <w:pPr>
        <w:jc w:val="left"/>
        <w:rPr>
          <w:color w:val="000000"/>
          <w:lang w:eastAsia="ko-KR"/>
        </w:rPr>
      </w:pPr>
      <w:r>
        <w:rPr>
          <w:color w:val="000000"/>
          <w:lang w:val="sv-SE" w:eastAsia="ko-KR"/>
        </w:rPr>
        <w:t xml:space="preserve">RAN4 identifies that the UL power limitation in FR2 should be clarified first. </w:t>
      </w:r>
      <w:r w:rsidRPr="00A222FF">
        <w:rPr>
          <w:color w:val="000000"/>
          <w:lang w:eastAsia="ko-KR"/>
        </w:rPr>
        <w:t xml:space="preserve">Unlike </w:t>
      </w:r>
      <w:r>
        <w:rPr>
          <w:color w:val="000000"/>
          <w:lang w:eastAsia="ko-KR"/>
        </w:rPr>
        <w:t xml:space="preserve">conventional </w:t>
      </w:r>
      <w:r w:rsidRPr="00A222FF">
        <w:rPr>
          <w:color w:val="000000"/>
          <w:lang w:eastAsia="ko-KR"/>
        </w:rPr>
        <w:t xml:space="preserve">FR1 power class specified as a nominal value with +/- tolerance, the power class of FR2 UEs is specified as a package of the minimum peak EIRP, maximum allowed TRP, maximum allowed EIRP and </w:t>
      </w:r>
      <w:r>
        <w:rPr>
          <w:color w:val="000000"/>
          <w:lang w:eastAsia="ko-KR"/>
        </w:rPr>
        <w:t xml:space="preserve">EIRP </w:t>
      </w:r>
      <w:r w:rsidRPr="00A222FF">
        <w:rPr>
          <w:color w:val="000000"/>
          <w:lang w:eastAsia="ko-KR"/>
        </w:rPr>
        <w:t>spherical coverage</w:t>
      </w:r>
      <w:r>
        <w:rPr>
          <w:color w:val="000000"/>
          <w:lang w:eastAsia="ko-KR"/>
        </w:rPr>
        <w:t xml:space="preserve"> as specified in 6.2.1 of 38.101-2</w:t>
      </w:r>
      <w:r w:rsidRPr="00A222FF">
        <w:rPr>
          <w:color w:val="000000"/>
          <w:lang w:eastAsia="ko-KR"/>
        </w:rPr>
        <w:t xml:space="preserve">. Although each requirement contains a different sense of signification, it should be taken into account together for </w:t>
      </w:r>
      <w:proofErr w:type="spellStart"/>
      <w:r>
        <w:rPr>
          <w:color w:val="000000"/>
          <w:lang w:eastAsia="ko-KR"/>
        </w:rPr>
        <w:t>STxMP</w:t>
      </w:r>
      <w:proofErr w:type="spellEnd"/>
      <w:r w:rsidRPr="00A222FF">
        <w:rPr>
          <w:color w:val="000000"/>
          <w:lang w:eastAsia="ko-KR"/>
        </w:rPr>
        <w:t xml:space="preserve"> since they are all related to one another from the aspect of UE implementation</w:t>
      </w:r>
      <w:r w:rsidRPr="00A222FF">
        <w:rPr>
          <w:rFonts w:hint="eastAsia"/>
          <w:color w:val="000000"/>
          <w:lang w:eastAsia="ko-KR"/>
        </w:rPr>
        <w:t>.</w:t>
      </w:r>
    </w:p>
    <w:p w14:paraId="78997088" w14:textId="77777777" w:rsidR="00A950EE" w:rsidRPr="006E132C" w:rsidRDefault="00A950EE" w:rsidP="002E0428">
      <w:pPr>
        <w:jc w:val="left"/>
        <w:rPr>
          <w:rFonts w:eastAsia="MS Mincho"/>
          <w:i/>
          <w:lang w:eastAsia="ja-JP"/>
        </w:rPr>
      </w:pPr>
      <w:r w:rsidRPr="006E132C">
        <w:rPr>
          <w:rFonts w:eastAsia="MS Mincho"/>
          <w:i/>
          <w:u w:val="single"/>
          <w:lang w:eastAsia="ja-JP"/>
        </w:rPr>
        <w:t>Lower limits (peak EIRP and EIRP spherical coverage):</w:t>
      </w:r>
    </w:p>
    <w:p w14:paraId="317F0266" w14:textId="77777777" w:rsidR="00A950EE" w:rsidRPr="006E132C" w:rsidRDefault="00A950EE" w:rsidP="002E0428">
      <w:pPr>
        <w:jc w:val="left"/>
        <w:rPr>
          <w:rFonts w:eastAsia="MS Mincho"/>
          <w:i/>
          <w:lang w:eastAsia="ja-JP"/>
        </w:rPr>
      </w:pPr>
      <w:r w:rsidRPr="006E132C">
        <w:rPr>
          <w:rFonts w:eastAsia="MS Mincho"/>
          <w:i/>
          <w:lang w:eastAsia="ja-JP"/>
        </w:rPr>
        <w:t xml:space="preserve">The peak EIRP and EIRP spherical coverage are the minimum requirements for the FR2 UE conformance test without any tolerance. Both peak EIRP and EIRP spherical coverage assure that UE can transmit EIRP no lower than the defined EIRP limit in one direction and over the required percentile on the CDF curve, respectively. </w:t>
      </w:r>
      <w:r>
        <w:rPr>
          <w:rFonts w:eastAsia="MS Mincho"/>
          <w:i/>
          <w:lang w:eastAsia="ja-JP"/>
        </w:rPr>
        <w:t>These e</w:t>
      </w:r>
      <w:r w:rsidRPr="006E132C">
        <w:rPr>
          <w:rFonts w:eastAsia="MS Mincho"/>
          <w:i/>
          <w:lang w:eastAsia="ja-JP"/>
        </w:rPr>
        <w:t xml:space="preserve">xisting EIRP-based requirements are defined with </w:t>
      </w:r>
      <w:r>
        <w:rPr>
          <w:rFonts w:eastAsia="MS Mincho"/>
          <w:i/>
          <w:lang w:eastAsia="ja-JP"/>
        </w:rPr>
        <w:t xml:space="preserve">the </w:t>
      </w:r>
      <w:r w:rsidRPr="006E132C">
        <w:rPr>
          <w:rFonts w:eastAsia="MS Mincho"/>
          <w:i/>
          <w:lang w:eastAsia="ja-JP"/>
        </w:rPr>
        <w:t xml:space="preserve">assumption </w:t>
      </w:r>
      <w:r>
        <w:rPr>
          <w:rFonts w:eastAsia="MS Mincho"/>
          <w:i/>
          <w:lang w:eastAsia="ja-JP"/>
        </w:rPr>
        <w:t>for</w:t>
      </w:r>
      <w:r w:rsidRPr="006E132C">
        <w:rPr>
          <w:rFonts w:eastAsia="MS Mincho"/>
          <w:i/>
          <w:lang w:eastAsia="ja-JP"/>
        </w:rPr>
        <w:t xml:space="preserve"> single panel transmission</w:t>
      </w:r>
      <w:r>
        <w:rPr>
          <w:rFonts w:eastAsia="MS Mincho"/>
          <w:i/>
          <w:lang w:eastAsia="ja-JP"/>
        </w:rPr>
        <w:t xml:space="preserve"> at a time</w:t>
      </w:r>
      <w:r w:rsidRPr="006E132C">
        <w:rPr>
          <w:rFonts w:eastAsia="MS Mincho"/>
          <w:i/>
          <w:lang w:eastAsia="ja-JP"/>
        </w:rPr>
        <w:t>.</w:t>
      </w:r>
    </w:p>
    <w:p w14:paraId="708BD998" w14:textId="77777777" w:rsidR="00A950EE" w:rsidRPr="006E132C" w:rsidRDefault="00A950EE" w:rsidP="002E0428">
      <w:pPr>
        <w:jc w:val="left"/>
        <w:rPr>
          <w:rFonts w:eastAsia="MS Mincho"/>
          <w:i/>
          <w:lang w:eastAsia="ja-JP"/>
        </w:rPr>
      </w:pPr>
      <w:r w:rsidRPr="006E132C">
        <w:rPr>
          <w:rFonts w:eastAsia="MS Mincho"/>
          <w:i/>
          <w:u w:val="single"/>
          <w:lang w:eastAsia="ja-JP"/>
        </w:rPr>
        <w:t>Upper limits (max TRP and max EIRP):</w:t>
      </w:r>
    </w:p>
    <w:p w14:paraId="4027948E" w14:textId="77777777" w:rsidR="00A950EE" w:rsidRPr="006E132C" w:rsidRDefault="00A950EE" w:rsidP="002E0428">
      <w:pPr>
        <w:jc w:val="left"/>
        <w:rPr>
          <w:rFonts w:eastAsia="MS Mincho"/>
          <w:i/>
          <w:lang w:eastAsia="ja-JP"/>
        </w:rPr>
      </w:pPr>
      <w:r w:rsidRPr="006E132C">
        <w:rPr>
          <w:rFonts w:eastAsia="MS Mincho"/>
          <w:i/>
          <w:lang w:eastAsia="ja-JP"/>
        </w:rPr>
        <w:t xml:space="preserve">On the other hand, an upper limit of </w:t>
      </w:r>
      <w:r>
        <w:rPr>
          <w:rFonts w:eastAsia="MS Mincho"/>
          <w:i/>
          <w:lang w:eastAsia="ja-JP"/>
        </w:rPr>
        <w:t xml:space="preserve">FR2 UE power class </w:t>
      </w:r>
      <w:r w:rsidRPr="006E132C">
        <w:rPr>
          <w:rFonts w:eastAsia="MS Mincho"/>
          <w:i/>
          <w:lang w:eastAsia="ja-JP"/>
        </w:rPr>
        <w:t>requirements are introduced in conjunction with EIRP-based power class for lower limitations</w:t>
      </w:r>
      <w:r>
        <w:rPr>
          <w:rFonts w:eastAsia="MS Mincho"/>
          <w:i/>
          <w:lang w:eastAsia="ja-JP"/>
        </w:rPr>
        <w:t xml:space="preserve">, i.e., max </w:t>
      </w:r>
      <w:r w:rsidRPr="006E132C">
        <w:rPr>
          <w:rFonts w:eastAsia="MS Mincho"/>
          <w:i/>
          <w:lang w:eastAsia="ja-JP"/>
        </w:rPr>
        <w:t xml:space="preserve">TRP (total radiated power) and </w:t>
      </w:r>
      <w:r>
        <w:rPr>
          <w:rFonts w:eastAsia="MS Mincho"/>
          <w:i/>
          <w:lang w:eastAsia="ja-JP"/>
        </w:rPr>
        <w:t xml:space="preserve">max </w:t>
      </w:r>
      <w:r w:rsidRPr="006E132C">
        <w:rPr>
          <w:rFonts w:eastAsia="MS Mincho"/>
          <w:i/>
          <w:lang w:eastAsia="ja-JP"/>
        </w:rPr>
        <w:t>EIRP. Since countries/regions have regulatory requirement on the maximum allowed power level</w:t>
      </w:r>
      <w:r>
        <w:rPr>
          <w:rFonts w:eastAsia="MS Mincho"/>
          <w:i/>
          <w:lang w:eastAsia="ja-JP"/>
        </w:rPr>
        <w:t xml:space="preserve"> with </w:t>
      </w:r>
      <w:r w:rsidRPr="006E132C">
        <w:rPr>
          <w:rFonts w:eastAsia="MS Mincho"/>
          <w:i/>
          <w:lang w:eastAsia="ja-JP"/>
        </w:rPr>
        <w:t>TRP/EIRP depending on FR2 UE types, UE shall not exceed the maximum allowed TRP/EIRP value to comply with the regulatory requirement which is based on per UE regardless of the number of panels</w:t>
      </w:r>
      <w:r>
        <w:rPr>
          <w:rFonts w:eastAsia="MS Mincho"/>
          <w:i/>
          <w:lang w:eastAsia="ja-JP"/>
        </w:rPr>
        <w:t xml:space="preserve"> that UE has</w:t>
      </w:r>
      <w:r w:rsidRPr="006E132C">
        <w:rPr>
          <w:rFonts w:eastAsia="MS Mincho"/>
          <w:i/>
          <w:lang w:eastAsia="ja-JP"/>
        </w:rPr>
        <w:t>.</w:t>
      </w:r>
    </w:p>
    <w:p w14:paraId="497ADAA3" w14:textId="77777777" w:rsidR="00A950EE" w:rsidRDefault="00A950EE" w:rsidP="002E0428">
      <w:pPr>
        <w:jc w:val="left"/>
        <w:rPr>
          <w:color w:val="000000"/>
          <w:lang w:eastAsia="ko-KR"/>
        </w:rPr>
      </w:pPr>
      <w:r w:rsidRPr="00A222FF">
        <w:rPr>
          <w:color w:val="000000"/>
          <w:lang w:eastAsia="ko-KR"/>
        </w:rPr>
        <w:t xml:space="preserve">Based on the </w:t>
      </w:r>
      <w:r>
        <w:rPr>
          <w:color w:val="000000"/>
          <w:lang w:eastAsia="ko-KR"/>
        </w:rPr>
        <w:t>understanding above</w:t>
      </w:r>
      <w:r w:rsidRPr="00A222FF">
        <w:rPr>
          <w:color w:val="000000"/>
          <w:lang w:eastAsia="ko-KR"/>
        </w:rPr>
        <w:t>,</w:t>
      </w:r>
      <w:r>
        <w:rPr>
          <w:color w:val="000000"/>
          <w:lang w:eastAsia="ko-KR"/>
        </w:rPr>
        <w:t xml:space="preserve"> </w:t>
      </w:r>
      <w:r w:rsidRPr="00A222FF">
        <w:rPr>
          <w:color w:val="000000"/>
          <w:lang w:eastAsia="ko-KR"/>
        </w:rPr>
        <w:t>RAN4 had discussed and concluded with the following responses:</w:t>
      </w:r>
    </w:p>
    <w:p w14:paraId="09226AE5" w14:textId="77777777" w:rsidR="00A950EE" w:rsidRPr="006E132C" w:rsidRDefault="00A950EE" w:rsidP="002E0428">
      <w:pPr>
        <w:jc w:val="left"/>
        <w:rPr>
          <w:color w:val="000000"/>
          <w:lang w:eastAsia="ko-KR"/>
        </w:rPr>
      </w:pPr>
      <w:r w:rsidRPr="006E132C">
        <w:rPr>
          <w:b/>
          <w:bCs/>
          <w:color w:val="000000"/>
          <w:lang w:eastAsia="ko-KR"/>
        </w:rPr>
        <w:t>Response to Question 1</w:t>
      </w:r>
      <w:r w:rsidRPr="006E132C">
        <w:rPr>
          <w:color w:val="000000"/>
          <w:lang w:eastAsia="ko-KR"/>
        </w:rPr>
        <w:t xml:space="preserve">: Existing EIRP-based power class for the lower limitation </w:t>
      </w:r>
      <w:r>
        <w:rPr>
          <w:color w:val="000000"/>
          <w:lang w:eastAsia="ko-KR"/>
        </w:rPr>
        <w:t>is</w:t>
      </w:r>
      <w:r w:rsidRPr="006E132C">
        <w:rPr>
          <w:color w:val="000000"/>
          <w:lang w:eastAsia="ko-KR"/>
        </w:rPr>
        <w:t xml:space="preserve"> specified with </w:t>
      </w:r>
      <w:r>
        <w:rPr>
          <w:color w:val="000000"/>
          <w:lang w:eastAsia="ko-KR"/>
        </w:rPr>
        <w:t>single panel transmission</w:t>
      </w:r>
      <w:r w:rsidRPr="006E132C">
        <w:rPr>
          <w:color w:val="000000"/>
          <w:lang w:eastAsia="ko-KR"/>
        </w:rPr>
        <w:t xml:space="preserve"> assumption. Therefore, from RAN4 perspective and </w:t>
      </w:r>
      <w:r>
        <w:rPr>
          <w:color w:val="000000"/>
          <w:lang w:eastAsia="ko-KR"/>
        </w:rPr>
        <w:t>implementation</w:t>
      </w:r>
      <w:r w:rsidRPr="006E132C">
        <w:rPr>
          <w:color w:val="000000"/>
          <w:lang w:eastAsia="ko-KR"/>
        </w:rPr>
        <w:t xml:space="preserve"> perspective, the power limitation per panel for </w:t>
      </w:r>
      <w:proofErr w:type="spellStart"/>
      <w:r w:rsidRPr="006E132C">
        <w:rPr>
          <w:color w:val="000000"/>
          <w:lang w:eastAsia="ko-KR"/>
        </w:rPr>
        <w:t>STxMP</w:t>
      </w:r>
      <w:proofErr w:type="spellEnd"/>
      <w:r w:rsidRPr="006E132C">
        <w:rPr>
          <w:color w:val="000000"/>
          <w:lang w:eastAsia="ko-KR"/>
        </w:rPr>
        <w:t xml:space="preserve"> is also feasible </w:t>
      </w:r>
      <w:r>
        <w:rPr>
          <w:color w:val="000000"/>
          <w:lang w:eastAsia="ko-KR"/>
        </w:rPr>
        <w:t xml:space="preserve">for lower limitations </w:t>
      </w:r>
      <w:r w:rsidRPr="006E132C">
        <w:rPr>
          <w:color w:val="000000"/>
          <w:lang w:eastAsia="ko-KR"/>
        </w:rPr>
        <w:t xml:space="preserve">as long as </w:t>
      </w:r>
      <w:r>
        <w:rPr>
          <w:color w:val="000000"/>
          <w:lang w:eastAsia="ko-KR"/>
        </w:rPr>
        <w:t xml:space="preserve">it still meets </w:t>
      </w:r>
      <w:r w:rsidRPr="006E132C">
        <w:rPr>
          <w:color w:val="000000"/>
          <w:lang w:eastAsia="ko-KR"/>
        </w:rPr>
        <w:t>the regulatory requirement</w:t>
      </w:r>
      <w:r>
        <w:rPr>
          <w:color w:val="000000"/>
          <w:lang w:eastAsia="ko-KR"/>
        </w:rPr>
        <w:t xml:space="preserve">, i.e., upper </w:t>
      </w:r>
      <w:r>
        <w:rPr>
          <w:color w:val="000000"/>
          <w:lang w:eastAsia="ko-KR"/>
        </w:rPr>
        <w:lastRenderedPageBreak/>
        <w:t>limitation</w:t>
      </w:r>
      <w:r w:rsidRPr="006E132C">
        <w:rPr>
          <w:color w:val="000000"/>
          <w:lang w:eastAsia="ko-KR"/>
        </w:rPr>
        <w:t>.</w:t>
      </w:r>
      <w:r>
        <w:rPr>
          <w:color w:val="000000"/>
          <w:lang w:eastAsia="ko-KR"/>
        </w:rPr>
        <w:t xml:space="preserve"> However, the potential feasibility of power limitation per-panel for </w:t>
      </w:r>
      <w:proofErr w:type="spellStart"/>
      <w:r>
        <w:rPr>
          <w:color w:val="000000"/>
          <w:lang w:eastAsia="ko-KR"/>
        </w:rPr>
        <w:t>STxMP</w:t>
      </w:r>
      <w:proofErr w:type="spellEnd"/>
      <w:r>
        <w:rPr>
          <w:color w:val="000000"/>
          <w:lang w:eastAsia="ko-KR"/>
        </w:rPr>
        <w:t xml:space="preserve"> does not necessarily mean that it has to be the same as existing lower limit values.</w:t>
      </w:r>
    </w:p>
    <w:p w14:paraId="086B9834" w14:textId="77777777" w:rsidR="00A950EE" w:rsidRPr="006E132C" w:rsidRDefault="00A950EE" w:rsidP="002E0428">
      <w:pPr>
        <w:jc w:val="left"/>
        <w:rPr>
          <w:color w:val="000000"/>
          <w:lang w:eastAsia="ko-KR"/>
        </w:rPr>
      </w:pPr>
      <w:r w:rsidRPr="006E132C">
        <w:rPr>
          <w:b/>
          <w:bCs/>
          <w:color w:val="000000"/>
          <w:lang w:eastAsia="ko-KR"/>
        </w:rPr>
        <w:t>Response to Question 2</w:t>
      </w:r>
      <w:r w:rsidRPr="006E132C">
        <w:rPr>
          <w:color w:val="000000"/>
          <w:lang w:eastAsia="ko-KR"/>
        </w:rPr>
        <w:t xml:space="preserve">: Given that most regulatory requirements on UL power limitation are based on total power concept regardless of the per-panel UL power, e.g., max TRP/EIRP, a total power limitation per UE over all UE panels used for </w:t>
      </w:r>
      <w:proofErr w:type="spellStart"/>
      <w:r w:rsidRPr="006E132C">
        <w:rPr>
          <w:color w:val="000000"/>
          <w:lang w:eastAsia="ko-KR"/>
        </w:rPr>
        <w:t>STxMP</w:t>
      </w:r>
      <w:proofErr w:type="spellEnd"/>
      <w:r w:rsidRPr="006E132C">
        <w:rPr>
          <w:color w:val="000000"/>
          <w:lang w:eastAsia="ko-KR"/>
        </w:rPr>
        <w:t xml:space="preserve"> should also be available to comply with the regulation.</w:t>
      </w:r>
    </w:p>
    <w:p w14:paraId="22BAC188" w14:textId="77777777" w:rsidR="00A950EE" w:rsidRDefault="00A950EE" w:rsidP="002E0428">
      <w:pPr>
        <w:jc w:val="left"/>
        <w:rPr>
          <w:color w:val="000000"/>
          <w:lang w:eastAsia="ko-KR"/>
        </w:rPr>
      </w:pPr>
      <w:r w:rsidRPr="006E132C">
        <w:rPr>
          <w:b/>
          <w:bCs/>
          <w:color w:val="000000"/>
          <w:lang w:eastAsia="ko-KR"/>
        </w:rPr>
        <w:t>Response to Question 3:</w:t>
      </w:r>
      <w:r w:rsidRPr="006E132C">
        <w:rPr>
          <w:color w:val="000000"/>
          <w:lang w:eastAsia="ko-KR"/>
        </w:rPr>
        <w:t xml:space="preserve"> </w:t>
      </w:r>
      <w:r>
        <w:rPr>
          <w:color w:val="000000"/>
          <w:lang w:eastAsia="ko-KR"/>
        </w:rPr>
        <w:t xml:space="preserve">As mentioned above, the lower limitation for </w:t>
      </w:r>
      <w:proofErr w:type="spellStart"/>
      <w:r>
        <w:rPr>
          <w:color w:val="000000"/>
          <w:lang w:eastAsia="ko-KR"/>
        </w:rPr>
        <w:t>STxMP</w:t>
      </w:r>
      <w:proofErr w:type="spellEnd"/>
      <w:r>
        <w:rPr>
          <w:color w:val="000000"/>
          <w:lang w:eastAsia="ko-KR"/>
        </w:rPr>
        <w:t xml:space="preserve"> can be different from the existing requirement assumed as single panel transmission in either case of Assumption 1 or 2. However, the upper limit requirements shall be kept unchanged whichever is considered as they are based on the regulation.</w:t>
      </w:r>
    </w:p>
    <w:p w14:paraId="719F528C" w14:textId="2707A25F" w:rsidR="00A950EE" w:rsidRPr="006E132C" w:rsidRDefault="00A950EE" w:rsidP="002E0428">
      <w:pPr>
        <w:jc w:val="left"/>
        <w:rPr>
          <w:color w:val="000000"/>
          <w:lang w:eastAsia="ko-KR"/>
        </w:rPr>
      </w:pPr>
      <w:r w:rsidRPr="006E132C">
        <w:rPr>
          <w:b/>
          <w:bCs/>
          <w:color w:val="000000"/>
          <w:lang w:eastAsia="ko-KR"/>
        </w:rPr>
        <w:t>Response to Question 4:</w:t>
      </w:r>
      <w:r w:rsidRPr="006E132C">
        <w:rPr>
          <w:color w:val="000000"/>
          <w:lang w:eastAsia="ko-KR"/>
        </w:rPr>
        <w:t xml:space="preserve"> From RAN4’s perspective,</w:t>
      </w:r>
      <w:r w:rsidRPr="006E132C">
        <w:t xml:space="preserve"> </w:t>
      </w:r>
      <w:r w:rsidRPr="006E132C">
        <w:rPr>
          <w:color w:val="000000"/>
          <w:lang w:eastAsia="ko-KR"/>
        </w:rPr>
        <w:t xml:space="preserve">both assumptions </w:t>
      </w:r>
      <w:r>
        <w:rPr>
          <w:color w:val="000000"/>
          <w:lang w:eastAsia="ko-KR"/>
        </w:rPr>
        <w:t>should</w:t>
      </w:r>
      <w:r w:rsidRPr="006E132C">
        <w:rPr>
          <w:color w:val="000000"/>
          <w:lang w:eastAsia="ko-KR"/>
        </w:rPr>
        <w:t xml:space="preserve"> be applied to a same UE</w:t>
      </w:r>
      <w:r>
        <w:rPr>
          <w:color w:val="000000"/>
          <w:lang w:eastAsia="ko-KR"/>
        </w:rPr>
        <w:t xml:space="preserve"> to follow </w:t>
      </w:r>
      <w:r w:rsidR="007C2F52">
        <w:rPr>
          <w:color w:val="000000"/>
          <w:lang w:eastAsia="ko-KR"/>
        </w:rPr>
        <w:t xml:space="preserve">existing framework of </w:t>
      </w:r>
      <w:r>
        <w:rPr>
          <w:color w:val="000000"/>
          <w:lang w:eastAsia="ko-KR"/>
        </w:rPr>
        <w:t xml:space="preserve">each power class </w:t>
      </w:r>
      <w:r w:rsidR="007C2F52">
        <w:rPr>
          <w:color w:val="000000"/>
          <w:lang w:eastAsia="ko-KR"/>
        </w:rPr>
        <w:t xml:space="preserve">requirement </w:t>
      </w:r>
      <w:r>
        <w:rPr>
          <w:color w:val="000000"/>
          <w:lang w:eastAsia="ko-KR"/>
        </w:rPr>
        <w:t>in FR2</w:t>
      </w:r>
      <w:r w:rsidRPr="006E132C">
        <w:rPr>
          <w:color w:val="000000"/>
          <w:lang w:eastAsia="ko-KR"/>
        </w:rPr>
        <w:t xml:space="preserve">. </w:t>
      </w:r>
      <w:r w:rsidR="007C2F52">
        <w:rPr>
          <w:color w:val="000000"/>
          <w:lang w:eastAsia="ko-KR"/>
        </w:rPr>
        <w:t xml:space="preserve">In addition, </w:t>
      </w:r>
      <w:r w:rsidRPr="009D432C">
        <w:rPr>
          <w:color w:val="000000"/>
          <w:lang w:eastAsia="ko-KR"/>
        </w:rPr>
        <w:t xml:space="preserve">RAN4 </w:t>
      </w:r>
      <w:r w:rsidR="007C2F52">
        <w:rPr>
          <w:color w:val="000000"/>
          <w:lang w:eastAsia="ko-KR"/>
        </w:rPr>
        <w:t xml:space="preserve">normally </w:t>
      </w:r>
      <w:r w:rsidRPr="009D432C">
        <w:rPr>
          <w:color w:val="000000"/>
          <w:lang w:eastAsia="ko-KR"/>
        </w:rPr>
        <w:t>presume</w:t>
      </w:r>
      <w:r>
        <w:rPr>
          <w:color w:val="000000"/>
          <w:lang w:eastAsia="ko-KR"/>
        </w:rPr>
        <w:t>s</w:t>
      </w:r>
      <w:r w:rsidRPr="009D432C">
        <w:rPr>
          <w:color w:val="000000"/>
          <w:lang w:eastAsia="ko-KR"/>
        </w:rPr>
        <w:t xml:space="preserve"> that per-panel power limitation </w:t>
      </w:r>
      <w:r>
        <w:rPr>
          <w:color w:val="000000"/>
          <w:lang w:eastAsia="ko-KR"/>
        </w:rPr>
        <w:t xml:space="preserve">can </w:t>
      </w:r>
      <w:r w:rsidRPr="009D432C">
        <w:rPr>
          <w:color w:val="000000"/>
          <w:lang w:eastAsia="ko-KR"/>
        </w:rPr>
        <w:t xml:space="preserve">apply </w:t>
      </w:r>
      <w:r>
        <w:rPr>
          <w:color w:val="000000"/>
          <w:lang w:eastAsia="ko-KR"/>
        </w:rPr>
        <w:t xml:space="preserve">to the </w:t>
      </w:r>
      <w:r w:rsidRPr="009D432C">
        <w:rPr>
          <w:color w:val="000000"/>
          <w:lang w:eastAsia="ko-KR"/>
        </w:rPr>
        <w:t>peak EIRP</w:t>
      </w:r>
      <w:r>
        <w:rPr>
          <w:color w:val="000000"/>
          <w:lang w:eastAsia="ko-KR"/>
        </w:rPr>
        <w:t>,</w:t>
      </w:r>
      <w:r w:rsidRPr="009D432C">
        <w:rPr>
          <w:color w:val="000000"/>
          <w:lang w:eastAsia="ko-KR"/>
        </w:rPr>
        <w:t xml:space="preserve"> and total power limitation </w:t>
      </w:r>
      <w:r>
        <w:rPr>
          <w:color w:val="000000"/>
          <w:lang w:eastAsia="ko-KR"/>
        </w:rPr>
        <w:t xml:space="preserve">can </w:t>
      </w:r>
      <w:r w:rsidRPr="009D432C">
        <w:rPr>
          <w:color w:val="000000"/>
          <w:lang w:eastAsia="ko-KR"/>
        </w:rPr>
        <w:t xml:space="preserve">apply </w:t>
      </w:r>
      <w:r>
        <w:rPr>
          <w:color w:val="000000"/>
          <w:lang w:eastAsia="ko-KR"/>
        </w:rPr>
        <w:t xml:space="preserve">to </w:t>
      </w:r>
      <w:r w:rsidRPr="009D432C">
        <w:rPr>
          <w:color w:val="000000"/>
          <w:lang w:eastAsia="ko-KR"/>
        </w:rPr>
        <w:t>max</w:t>
      </w:r>
      <w:r>
        <w:rPr>
          <w:color w:val="000000"/>
          <w:lang w:eastAsia="ko-KR"/>
        </w:rPr>
        <w:t xml:space="preserve"> </w:t>
      </w:r>
      <w:r w:rsidRPr="009D432C">
        <w:rPr>
          <w:color w:val="000000"/>
          <w:lang w:eastAsia="ko-KR"/>
        </w:rPr>
        <w:t>TRP</w:t>
      </w:r>
      <w:r>
        <w:rPr>
          <w:color w:val="000000"/>
          <w:lang w:eastAsia="ko-KR"/>
        </w:rPr>
        <w:t>/</w:t>
      </w:r>
      <w:r w:rsidRPr="009D432C">
        <w:rPr>
          <w:color w:val="000000"/>
          <w:lang w:eastAsia="ko-KR"/>
        </w:rPr>
        <w:t xml:space="preserve">EIRP. </w:t>
      </w:r>
      <w:r>
        <w:rPr>
          <w:color w:val="000000"/>
          <w:lang w:eastAsia="ko-KR"/>
        </w:rPr>
        <w:t xml:space="preserve">In that sense, </w:t>
      </w:r>
      <w:r w:rsidRPr="009D432C">
        <w:rPr>
          <w:color w:val="000000"/>
          <w:lang w:eastAsia="ko-KR"/>
        </w:rPr>
        <w:t>the sum of per-panel power limitation is not comparable with total power limitation</w:t>
      </w:r>
      <w:r>
        <w:rPr>
          <w:color w:val="000000"/>
          <w:lang w:eastAsia="ko-KR"/>
        </w:rPr>
        <w:t>.</w:t>
      </w:r>
    </w:p>
    <w:p w14:paraId="082EC464" w14:textId="77777777" w:rsidR="00A950EE" w:rsidRDefault="00A950EE" w:rsidP="002E0428">
      <w:pPr>
        <w:jc w:val="left"/>
        <w:rPr>
          <w:color w:val="000000"/>
          <w:lang w:val="sv-SE" w:eastAsia="ko-KR"/>
        </w:rPr>
      </w:pPr>
      <w:r>
        <w:rPr>
          <w:color w:val="000000"/>
          <w:lang w:eastAsia="ko-KR"/>
        </w:rPr>
        <w:t xml:space="preserve">However, it should be noted that the response to </w:t>
      </w:r>
      <w:r w:rsidRPr="00A222FF">
        <w:rPr>
          <w:rFonts w:hint="eastAsia"/>
          <w:color w:val="000000"/>
          <w:lang w:eastAsia="ko-KR"/>
        </w:rPr>
        <w:t>Q</w:t>
      </w:r>
      <w:r w:rsidRPr="00A222FF">
        <w:rPr>
          <w:color w:val="000000"/>
          <w:lang w:eastAsia="ko-KR"/>
        </w:rPr>
        <w:t xml:space="preserve">uestion 3 and 4 might need further discussions </w:t>
      </w:r>
      <w:r>
        <w:rPr>
          <w:color w:val="000000"/>
          <w:lang w:eastAsia="ko-KR"/>
        </w:rPr>
        <w:t xml:space="preserve">in RAN4 based on </w:t>
      </w:r>
      <w:r w:rsidRPr="00A222FF">
        <w:rPr>
          <w:color w:val="000000"/>
          <w:lang w:eastAsia="ko-KR"/>
        </w:rPr>
        <w:t xml:space="preserve">the </w:t>
      </w:r>
      <w:r>
        <w:rPr>
          <w:color w:val="000000"/>
          <w:lang w:eastAsia="ko-KR"/>
        </w:rPr>
        <w:t xml:space="preserve">clearer </w:t>
      </w:r>
      <w:r w:rsidRPr="00A222FF">
        <w:rPr>
          <w:color w:val="000000"/>
          <w:lang w:eastAsia="ko-KR"/>
        </w:rPr>
        <w:t xml:space="preserve">understanding of the simultaneous transmission </w:t>
      </w:r>
      <w:r>
        <w:rPr>
          <w:color w:val="000000"/>
          <w:lang w:eastAsia="ko-KR"/>
        </w:rPr>
        <w:t>scenario that RAN1 will consider</w:t>
      </w:r>
      <w:r w:rsidRPr="00A222FF">
        <w:rPr>
          <w:color w:val="000000"/>
          <w:lang w:eastAsia="ko-KR"/>
        </w:rPr>
        <w:t>.</w:t>
      </w:r>
      <w:r>
        <w:rPr>
          <w:color w:val="000000"/>
          <w:lang w:eastAsia="ko-KR"/>
        </w:rPr>
        <w:t xml:space="preserve"> </w:t>
      </w:r>
    </w:p>
    <w:p w14:paraId="0530E9CD" w14:textId="5392DA68" w:rsidR="00A950EE" w:rsidRDefault="00A950EE" w:rsidP="002E0428">
      <w:pPr>
        <w:pStyle w:val="1"/>
        <w:jc w:val="left"/>
      </w:pPr>
      <w:r>
        <w:t>Actions</w:t>
      </w:r>
    </w:p>
    <w:p w14:paraId="40861D29" w14:textId="77777777" w:rsidR="00A950EE" w:rsidRDefault="00A950EE" w:rsidP="002E0428">
      <w:pPr>
        <w:spacing w:after="120"/>
        <w:ind w:left="1985" w:hanging="1985"/>
        <w:jc w:val="left"/>
        <w:rPr>
          <w:rFonts w:ascii="Arial" w:hAnsi="Arial" w:cs="Arial"/>
          <w:b/>
        </w:rPr>
      </w:pPr>
      <w:r>
        <w:rPr>
          <w:rFonts w:ascii="Arial" w:hAnsi="Arial" w:cs="Arial"/>
          <w:b/>
        </w:rPr>
        <w:t>To RAN1</w:t>
      </w:r>
    </w:p>
    <w:p w14:paraId="741996DE" w14:textId="77777777" w:rsidR="00A950EE" w:rsidRDefault="00A950EE" w:rsidP="002E0428">
      <w:pPr>
        <w:spacing w:after="120"/>
        <w:ind w:left="993" w:hanging="993"/>
        <w:jc w:val="left"/>
        <w:rPr>
          <w:rFonts w:ascii="Arial" w:hAnsi="Arial" w:cs="Arial"/>
        </w:rPr>
      </w:pPr>
      <w:r w:rsidRPr="001A2C07">
        <w:rPr>
          <w:rFonts w:ascii="Arial" w:hAnsi="Arial" w:cs="Arial"/>
          <w:b/>
          <w:color w:val="000000"/>
        </w:rPr>
        <w:t xml:space="preserve">ACTION: </w:t>
      </w:r>
      <w:r w:rsidRPr="001A2C07">
        <w:rPr>
          <w:rFonts w:ascii="Arial" w:hAnsi="Arial" w:cs="Arial"/>
          <w:b/>
          <w:color w:val="000000"/>
        </w:rPr>
        <w:tab/>
      </w:r>
      <w:r w:rsidRPr="00BA11FF">
        <w:rPr>
          <w:color w:val="000000"/>
        </w:rPr>
        <w:t xml:space="preserve">RAN4 respectively asks RAN1 to </w:t>
      </w:r>
      <w:r>
        <w:rPr>
          <w:color w:val="000000"/>
        </w:rPr>
        <w:t>take the above RAN4 responses into consideration</w:t>
      </w:r>
      <w:r w:rsidRPr="00BF2F81">
        <w:rPr>
          <w:color w:val="000000"/>
        </w:rPr>
        <w:t>.</w:t>
      </w:r>
    </w:p>
    <w:p w14:paraId="14BDAED9" w14:textId="5C771F54" w:rsidR="00A950EE" w:rsidRDefault="00A950EE" w:rsidP="002E0428">
      <w:pPr>
        <w:pStyle w:val="1"/>
        <w:jc w:val="left"/>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4BE97966" w14:textId="77777777" w:rsidR="00A950EE" w:rsidRDefault="00A950EE" w:rsidP="002E0428">
      <w:pPr>
        <w:jc w:val="left"/>
      </w:pPr>
      <w:bookmarkStart w:id="10" w:name="OLE_LINK55"/>
      <w:bookmarkStart w:id="11" w:name="OLE_LINK56"/>
      <w:bookmarkStart w:id="12" w:name="OLE_LINK53"/>
      <w:bookmarkStart w:id="13" w:name="OLE_LINK54"/>
      <w:r>
        <w:t>3GPP RAN4#104-bis-e</w:t>
      </w:r>
      <w:r>
        <w:tab/>
        <w:t>10</w:t>
      </w:r>
      <w:r w:rsidRPr="00DE3E2B">
        <w:rPr>
          <w:vertAlign w:val="superscript"/>
        </w:rPr>
        <w:t>th</w:t>
      </w:r>
      <w:r>
        <w:t xml:space="preserve"> – 19</w:t>
      </w:r>
      <w:r w:rsidRPr="00DE3E2B">
        <w:rPr>
          <w:vertAlign w:val="superscript"/>
        </w:rPr>
        <w:t>th</w:t>
      </w:r>
      <w:r>
        <w:t xml:space="preserve"> October</w:t>
      </w:r>
      <w:bookmarkEnd w:id="10"/>
      <w:bookmarkEnd w:id="11"/>
      <w:r>
        <w:t xml:space="preserve"> 2022</w:t>
      </w:r>
      <w:r>
        <w:tab/>
      </w:r>
      <w:r>
        <w:tab/>
        <w:t>Online</w:t>
      </w:r>
    </w:p>
    <w:p w14:paraId="56E30B3B" w14:textId="77777777" w:rsidR="00A950EE" w:rsidRPr="002F1940" w:rsidRDefault="00A950EE" w:rsidP="002E0428">
      <w:pPr>
        <w:jc w:val="left"/>
      </w:pPr>
      <w:r>
        <w:t>3GPP RAN4#105</w:t>
      </w:r>
      <w:r>
        <w:tab/>
        <w:t>14</w:t>
      </w:r>
      <w:r w:rsidRPr="00DE3E2B">
        <w:rPr>
          <w:vertAlign w:val="superscript"/>
        </w:rPr>
        <w:t>th</w:t>
      </w:r>
      <w:r>
        <w:t xml:space="preserve"> – 18</w:t>
      </w:r>
      <w:r w:rsidRPr="00DE3E2B">
        <w:rPr>
          <w:vertAlign w:val="superscript"/>
        </w:rPr>
        <w:t>th</w:t>
      </w:r>
      <w:r>
        <w:t xml:space="preserve"> November 2022</w:t>
      </w:r>
      <w:r>
        <w:tab/>
      </w:r>
      <w:r>
        <w:tab/>
        <w:t>TBA (Canada)</w:t>
      </w:r>
    </w:p>
    <w:bookmarkEnd w:id="12"/>
    <w:bookmarkEnd w:id="13"/>
    <w:p w14:paraId="5F32B3B8" w14:textId="77777777" w:rsidR="00A950EE" w:rsidRPr="002F1940" w:rsidRDefault="00A950EE" w:rsidP="002E0428">
      <w:pPr>
        <w:jc w:val="left"/>
      </w:pPr>
    </w:p>
    <w:sectPr w:rsidR="00A950EE" w:rsidRPr="002F194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68720" w14:textId="77777777" w:rsidR="00145966" w:rsidRDefault="00145966" w:rsidP="00FC2656">
      <w:pPr>
        <w:spacing w:after="0" w:line="240" w:lineRule="auto"/>
      </w:pPr>
      <w:r>
        <w:separator/>
      </w:r>
    </w:p>
  </w:endnote>
  <w:endnote w:type="continuationSeparator" w:id="0">
    <w:p w14:paraId="65A8BE63" w14:textId="77777777" w:rsidR="00145966" w:rsidRDefault="0014596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6FA1" w14:textId="77777777" w:rsidR="00145966" w:rsidRDefault="00145966" w:rsidP="00FC2656">
      <w:pPr>
        <w:spacing w:after="0" w:line="240" w:lineRule="auto"/>
      </w:pPr>
      <w:r>
        <w:separator/>
      </w:r>
    </w:p>
  </w:footnote>
  <w:footnote w:type="continuationSeparator" w:id="0">
    <w:p w14:paraId="23F969AC" w14:textId="77777777" w:rsidR="00145966" w:rsidRDefault="0014596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AD37A3D"/>
    <w:multiLevelType w:val="multilevel"/>
    <w:tmpl w:val="AAA6583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70273581">
    <w:abstractNumId w:val="5"/>
  </w:num>
  <w:num w:numId="2" w16cid:durableId="973952455">
    <w:abstractNumId w:val="9"/>
  </w:num>
  <w:num w:numId="3" w16cid:durableId="389308962">
    <w:abstractNumId w:val="6"/>
  </w:num>
  <w:num w:numId="4" w16cid:durableId="1493990253">
    <w:abstractNumId w:val="4"/>
  </w:num>
  <w:num w:numId="5" w16cid:durableId="1110780954">
    <w:abstractNumId w:val="8"/>
  </w:num>
  <w:num w:numId="6" w16cid:durableId="1349987450">
    <w:abstractNumId w:val="2"/>
  </w:num>
  <w:num w:numId="7" w16cid:durableId="687291088">
    <w:abstractNumId w:val="0"/>
  </w:num>
  <w:num w:numId="8" w16cid:durableId="1998612870">
    <w:abstractNumId w:val="3"/>
  </w:num>
  <w:num w:numId="9" w16cid:durableId="621040526">
    <w:abstractNumId w:val="13"/>
  </w:num>
  <w:num w:numId="10" w16cid:durableId="605115540">
    <w:abstractNumId w:val="12"/>
  </w:num>
  <w:num w:numId="11" w16cid:durableId="629433097">
    <w:abstractNumId w:val="7"/>
  </w:num>
  <w:num w:numId="12" w16cid:durableId="1112551328">
    <w:abstractNumId w:val="1"/>
  </w:num>
  <w:num w:numId="13" w16cid:durableId="357630894">
    <w:abstractNumId w:val="11"/>
  </w:num>
  <w:num w:numId="14" w16cid:durableId="1613827142">
    <w:abstractNumId w:val="10"/>
  </w:num>
  <w:num w:numId="15" w16cid:durableId="5093716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BD4"/>
    <w:rsid w:val="00020C56"/>
    <w:rsid w:val="00026ACC"/>
    <w:rsid w:val="0003171D"/>
    <w:rsid w:val="00031C1D"/>
    <w:rsid w:val="000354B4"/>
    <w:rsid w:val="00035C50"/>
    <w:rsid w:val="000457A1"/>
    <w:rsid w:val="00050001"/>
    <w:rsid w:val="00052041"/>
    <w:rsid w:val="0005326A"/>
    <w:rsid w:val="00056590"/>
    <w:rsid w:val="000618FB"/>
    <w:rsid w:val="0006266D"/>
    <w:rsid w:val="00065506"/>
    <w:rsid w:val="0007382E"/>
    <w:rsid w:val="00075522"/>
    <w:rsid w:val="000766E1"/>
    <w:rsid w:val="00077FF6"/>
    <w:rsid w:val="00080D82"/>
    <w:rsid w:val="000813DE"/>
    <w:rsid w:val="00081692"/>
    <w:rsid w:val="00082C46"/>
    <w:rsid w:val="00085A0E"/>
    <w:rsid w:val="00087548"/>
    <w:rsid w:val="00093E7E"/>
    <w:rsid w:val="0009497C"/>
    <w:rsid w:val="00095AFC"/>
    <w:rsid w:val="000A1830"/>
    <w:rsid w:val="000A2533"/>
    <w:rsid w:val="000A3DE4"/>
    <w:rsid w:val="000A4121"/>
    <w:rsid w:val="000A4AA3"/>
    <w:rsid w:val="000A550E"/>
    <w:rsid w:val="000A7717"/>
    <w:rsid w:val="000B0960"/>
    <w:rsid w:val="000B1A55"/>
    <w:rsid w:val="000B1EDF"/>
    <w:rsid w:val="000B20BB"/>
    <w:rsid w:val="000B2EF6"/>
    <w:rsid w:val="000B2FA6"/>
    <w:rsid w:val="000B4AA0"/>
    <w:rsid w:val="000C2553"/>
    <w:rsid w:val="000C38C3"/>
    <w:rsid w:val="000C758B"/>
    <w:rsid w:val="000D09FD"/>
    <w:rsid w:val="000D0F50"/>
    <w:rsid w:val="000D44FB"/>
    <w:rsid w:val="000D574B"/>
    <w:rsid w:val="000D6CFC"/>
    <w:rsid w:val="000E2D93"/>
    <w:rsid w:val="000E3A9E"/>
    <w:rsid w:val="000E537B"/>
    <w:rsid w:val="000E57D0"/>
    <w:rsid w:val="000E7858"/>
    <w:rsid w:val="000F259D"/>
    <w:rsid w:val="000F3305"/>
    <w:rsid w:val="000F39CA"/>
    <w:rsid w:val="0010302B"/>
    <w:rsid w:val="00104F07"/>
    <w:rsid w:val="00107210"/>
    <w:rsid w:val="00107927"/>
    <w:rsid w:val="00110E26"/>
    <w:rsid w:val="00111321"/>
    <w:rsid w:val="00111F0D"/>
    <w:rsid w:val="00117BD6"/>
    <w:rsid w:val="001206C2"/>
    <w:rsid w:val="00121978"/>
    <w:rsid w:val="00123422"/>
    <w:rsid w:val="00124B6A"/>
    <w:rsid w:val="0012606F"/>
    <w:rsid w:val="00136D4C"/>
    <w:rsid w:val="00142538"/>
    <w:rsid w:val="00142BB9"/>
    <w:rsid w:val="00144F96"/>
    <w:rsid w:val="00145966"/>
    <w:rsid w:val="00151EAC"/>
    <w:rsid w:val="00153528"/>
    <w:rsid w:val="00154E68"/>
    <w:rsid w:val="001609D3"/>
    <w:rsid w:val="00162548"/>
    <w:rsid w:val="0016577C"/>
    <w:rsid w:val="00172183"/>
    <w:rsid w:val="001730CF"/>
    <w:rsid w:val="0017504D"/>
    <w:rsid w:val="001751AB"/>
    <w:rsid w:val="00175376"/>
    <w:rsid w:val="00175708"/>
    <w:rsid w:val="00175A3F"/>
    <w:rsid w:val="00180B2B"/>
    <w:rsid w:val="00180E09"/>
    <w:rsid w:val="001829AA"/>
    <w:rsid w:val="00183D4C"/>
    <w:rsid w:val="00183F6D"/>
    <w:rsid w:val="001842EC"/>
    <w:rsid w:val="0018670E"/>
    <w:rsid w:val="00191A74"/>
    <w:rsid w:val="0019219A"/>
    <w:rsid w:val="00192DE9"/>
    <w:rsid w:val="00194CAC"/>
    <w:rsid w:val="00195077"/>
    <w:rsid w:val="001A033F"/>
    <w:rsid w:val="001A08AA"/>
    <w:rsid w:val="001A59CB"/>
    <w:rsid w:val="001B05EA"/>
    <w:rsid w:val="001B48ED"/>
    <w:rsid w:val="001B7991"/>
    <w:rsid w:val="001C0523"/>
    <w:rsid w:val="001C053A"/>
    <w:rsid w:val="001C1409"/>
    <w:rsid w:val="001C2AE6"/>
    <w:rsid w:val="001C4A89"/>
    <w:rsid w:val="001C6177"/>
    <w:rsid w:val="001D0363"/>
    <w:rsid w:val="001D12B4"/>
    <w:rsid w:val="001D7D94"/>
    <w:rsid w:val="001E0A28"/>
    <w:rsid w:val="001E4218"/>
    <w:rsid w:val="001E659F"/>
    <w:rsid w:val="001F0B20"/>
    <w:rsid w:val="00200A62"/>
    <w:rsid w:val="002013CB"/>
    <w:rsid w:val="00203740"/>
    <w:rsid w:val="002060A8"/>
    <w:rsid w:val="002062DB"/>
    <w:rsid w:val="002138EA"/>
    <w:rsid w:val="002139EA"/>
    <w:rsid w:val="00213F84"/>
    <w:rsid w:val="0021494B"/>
    <w:rsid w:val="00214FBD"/>
    <w:rsid w:val="00221E08"/>
    <w:rsid w:val="00222897"/>
    <w:rsid w:val="00222B0C"/>
    <w:rsid w:val="00235394"/>
    <w:rsid w:val="00235577"/>
    <w:rsid w:val="002371B2"/>
    <w:rsid w:val="002435CA"/>
    <w:rsid w:val="0024469F"/>
    <w:rsid w:val="00244E84"/>
    <w:rsid w:val="00250B5B"/>
    <w:rsid w:val="00252DB8"/>
    <w:rsid w:val="002537BC"/>
    <w:rsid w:val="00255C58"/>
    <w:rsid w:val="00260EC7"/>
    <w:rsid w:val="00261539"/>
    <w:rsid w:val="0026179F"/>
    <w:rsid w:val="002666AE"/>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A0CED"/>
    <w:rsid w:val="002A332E"/>
    <w:rsid w:val="002A491D"/>
    <w:rsid w:val="002A4CD0"/>
    <w:rsid w:val="002A7DA6"/>
    <w:rsid w:val="002B516C"/>
    <w:rsid w:val="002B5E1D"/>
    <w:rsid w:val="002B60C1"/>
    <w:rsid w:val="002C4B52"/>
    <w:rsid w:val="002D03E5"/>
    <w:rsid w:val="002D36EB"/>
    <w:rsid w:val="002D3D84"/>
    <w:rsid w:val="002D62D9"/>
    <w:rsid w:val="002D6BDF"/>
    <w:rsid w:val="002D7DFD"/>
    <w:rsid w:val="002D7E2E"/>
    <w:rsid w:val="002E0428"/>
    <w:rsid w:val="002E1836"/>
    <w:rsid w:val="002E2CE9"/>
    <w:rsid w:val="002E3BF7"/>
    <w:rsid w:val="002E403E"/>
    <w:rsid w:val="002E4C74"/>
    <w:rsid w:val="002F158C"/>
    <w:rsid w:val="002F27E7"/>
    <w:rsid w:val="002F382A"/>
    <w:rsid w:val="002F4093"/>
    <w:rsid w:val="002F5636"/>
    <w:rsid w:val="003022A5"/>
    <w:rsid w:val="00302BB0"/>
    <w:rsid w:val="00303EEB"/>
    <w:rsid w:val="003062EF"/>
    <w:rsid w:val="00307E51"/>
    <w:rsid w:val="00311363"/>
    <w:rsid w:val="00315867"/>
    <w:rsid w:val="00317D8E"/>
    <w:rsid w:val="00321150"/>
    <w:rsid w:val="00321E07"/>
    <w:rsid w:val="003251C6"/>
    <w:rsid w:val="00325580"/>
    <w:rsid w:val="003260D7"/>
    <w:rsid w:val="003261DD"/>
    <w:rsid w:val="003273FB"/>
    <w:rsid w:val="00330B90"/>
    <w:rsid w:val="00330C6F"/>
    <w:rsid w:val="003313FC"/>
    <w:rsid w:val="00336697"/>
    <w:rsid w:val="0033724A"/>
    <w:rsid w:val="00337656"/>
    <w:rsid w:val="003415DC"/>
    <w:rsid w:val="003418CB"/>
    <w:rsid w:val="00344C0E"/>
    <w:rsid w:val="0034550D"/>
    <w:rsid w:val="00352BE5"/>
    <w:rsid w:val="00355873"/>
    <w:rsid w:val="0035660F"/>
    <w:rsid w:val="00357AAE"/>
    <w:rsid w:val="003628B9"/>
    <w:rsid w:val="00362D8F"/>
    <w:rsid w:val="00367724"/>
    <w:rsid w:val="003710BA"/>
    <w:rsid w:val="00373BB5"/>
    <w:rsid w:val="003770F6"/>
    <w:rsid w:val="0038028D"/>
    <w:rsid w:val="0038106E"/>
    <w:rsid w:val="00383E37"/>
    <w:rsid w:val="00387FCB"/>
    <w:rsid w:val="00393042"/>
    <w:rsid w:val="00393C01"/>
    <w:rsid w:val="00394AD5"/>
    <w:rsid w:val="0039642D"/>
    <w:rsid w:val="003A1E0F"/>
    <w:rsid w:val="003A2E40"/>
    <w:rsid w:val="003A33BF"/>
    <w:rsid w:val="003A7E43"/>
    <w:rsid w:val="003B0158"/>
    <w:rsid w:val="003B40B6"/>
    <w:rsid w:val="003B56DB"/>
    <w:rsid w:val="003B755E"/>
    <w:rsid w:val="003C0ABE"/>
    <w:rsid w:val="003C1710"/>
    <w:rsid w:val="003C228E"/>
    <w:rsid w:val="003C51E7"/>
    <w:rsid w:val="003C6893"/>
    <w:rsid w:val="003C6DE2"/>
    <w:rsid w:val="003D1A9A"/>
    <w:rsid w:val="003D1EFD"/>
    <w:rsid w:val="003D28BF"/>
    <w:rsid w:val="003D3A65"/>
    <w:rsid w:val="003D4215"/>
    <w:rsid w:val="003D4C47"/>
    <w:rsid w:val="003D7719"/>
    <w:rsid w:val="003E40EE"/>
    <w:rsid w:val="003E7AE1"/>
    <w:rsid w:val="003F04B3"/>
    <w:rsid w:val="003F1C1B"/>
    <w:rsid w:val="003F3A2F"/>
    <w:rsid w:val="003F4C2C"/>
    <w:rsid w:val="003F5A2E"/>
    <w:rsid w:val="00401144"/>
    <w:rsid w:val="00404831"/>
    <w:rsid w:val="00407661"/>
    <w:rsid w:val="00410314"/>
    <w:rsid w:val="00412063"/>
    <w:rsid w:val="00412EB1"/>
    <w:rsid w:val="00413773"/>
    <w:rsid w:val="00413DDE"/>
    <w:rsid w:val="00414118"/>
    <w:rsid w:val="00416084"/>
    <w:rsid w:val="004236D7"/>
    <w:rsid w:val="00424F8C"/>
    <w:rsid w:val="004271BA"/>
    <w:rsid w:val="00430497"/>
    <w:rsid w:val="00430EA5"/>
    <w:rsid w:val="00434DC1"/>
    <w:rsid w:val="004350F4"/>
    <w:rsid w:val="004412A0"/>
    <w:rsid w:val="00442081"/>
    <w:rsid w:val="00442337"/>
    <w:rsid w:val="00446408"/>
    <w:rsid w:val="004473ED"/>
    <w:rsid w:val="0044756F"/>
    <w:rsid w:val="004500AA"/>
    <w:rsid w:val="0045027E"/>
    <w:rsid w:val="00450F27"/>
    <w:rsid w:val="004510E5"/>
    <w:rsid w:val="00456A75"/>
    <w:rsid w:val="0046188F"/>
    <w:rsid w:val="00461E39"/>
    <w:rsid w:val="00462D3A"/>
    <w:rsid w:val="00463521"/>
    <w:rsid w:val="00470821"/>
    <w:rsid w:val="00471125"/>
    <w:rsid w:val="0047437A"/>
    <w:rsid w:val="0047544B"/>
    <w:rsid w:val="004775BA"/>
    <w:rsid w:val="00480E42"/>
    <w:rsid w:val="00482EB1"/>
    <w:rsid w:val="00484C5D"/>
    <w:rsid w:val="0048543E"/>
    <w:rsid w:val="0048677E"/>
    <w:rsid w:val="004868C1"/>
    <w:rsid w:val="0048750F"/>
    <w:rsid w:val="00495E3B"/>
    <w:rsid w:val="004A1BF1"/>
    <w:rsid w:val="004A1E6A"/>
    <w:rsid w:val="004A258E"/>
    <w:rsid w:val="004A495F"/>
    <w:rsid w:val="004A7544"/>
    <w:rsid w:val="004B04C2"/>
    <w:rsid w:val="004B6B0F"/>
    <w:rsid w:val="004C54E5"/>
    <w:rsid w:val="004C75A4"/>
    <w:rsid w:val="004C7DC8"/>
    <w:rsid w:val="004D21B0"/>
    <w:rsid w:val="004D4AD9"/>
    <w:rsid w:val="004D737D"/>
    <w:rsid w:val="004E2659"/>
    <w:rsid w:val="004E39EE"/>
    <w:rsid w:val="004E475C"/>
    <w:rsid w:val="004E56E0"/>
    <w:rsid w:val="004E6041"/>
    <w:rsid w:val="004E7329"/>
    <w:rsid w:val="004E7E8D"/>
    <w:rsid w:val="004F1C31"/>
    <w:rsid w:val="004F2CB0"/>
    <w:rsid w:val="004F6923"/>
    <w:rsid w:val="005017F7"/>
    <w:rsid w:val="00501FA7"/>
    <w:rsid w:val="005028C0"/>
    <w:rsid w:val="005034DC"/>
    <w:rsid w:val="00505BFA"/>
    <w:rsid w:val="005071B4"/>
    <w:rsid w:val="00507687"/>
    <w:rsid w:val="005117A9"/>
    <w:rsid w:val="00511F57"/>
    <w:rsid w:val="00515CBE"/>
    <w:rsid w:val="00515E2B"/>
    <w:rsid w:val="00522A7E"/>
    <w:rsid w:val="00522F20"/>
    <w:rsid w:val="00526A08"/>
    <w:rsid w:val="005308DB"/>
    <w:rsid w:val="00530A2E"/>
    <w:rsid w:val="00530FBE"/>
    <w:rsid w:val="00533159"/>
    <w:rsid w:val="005339DB"/>
    <w:rsid w:val="00534C89"/>
    <w:rsid w:val="00534EFC"/>
    <w:rsid w:val="005377AD"/>
    <w:rsid w:val="00541573"/>
    <w:rsid w:val="005426B7"/>
    <w:rsid w:val="005433F1"/>
    <w:rsid w:val="0054348A"/>
    <w:rsid w:val="005515A3"/>
    <w:rsid w:val="00551D95"/>
    <w:rsid w:val="0055278D"/>
    <w:rsid w:val="00557354"/>
    <w:rsid w:val="0056171A"/>
    <w:rsid w:val="005701DF"/>
    <w:rsid w:val="00571777"/>
    <w:rsid w:val="00580FF5"/>
    <w:rsid w:val="0058519C"/>
    <w:rsid w:val="005852B5"/>
    <w:rsid w:val="00586940"/>
    <w:rsid w:val="005912F0"/>
    <w:rsid w:val="0059149A"/>
    <w:rsid w:val="005956EE"/>
    <w:rsid w:val="00596689"/>
    <w:rsid w:val="005A083E"/>
    <w:rsid w:val="005B4802"/>
    <w:rsid w:val="005B4ACA"/>
    <w:rsid w:val="005B669A"/>
    <w:rsid w:val="005B6939"/>
    <w:rsid w:val="005C14BC"/>
    <w:rsid w:val="005C1EA6"/>
    <w:rsid w:val="005D0B99"/>
    <w:rsid w:val="005D308E"/>
    <w:rsid w:val="005D3A48"/>
    <w:rsid w:val="005D7AF8"/>
    <w:rsid w:val="005E17BF"/>
    <w:rsid w:val="005E329D"/>
    <w:rsid w:val="005E366A"/>
    <w:rsid w:val="005E4A0C"/>
    <w:rsid w:val="005E4DDC"/>
    <w:rsid w:val="005F2145"/>
    <w:rsid w:val="005F79AA"/>
    <w:rsid w:val="006016E1"/>
    <w:rsid w:val="00602D27"/>
    <w:rsid w:val="006140F8"/>
    <w:rsid w:val="006144A1"/>
    <w:rsid w:val="00615442"/>
    <w:rsid w:val="00615EBB"/>
    <w:rsid w:val="00616096"/>
    <w:rsid w:val="006160A2"/>
    <w:rsid w:val="0062292E"/>
    <w:rsid w:val="00626EFE"/>
    <w:rsid w:val="006302AA"/>
    <w:rsid w:val="00630BD8"/>
    <w:rsid w:val="006363BD"/>
    <w:rsid w:val="00636CDC"/>
    <w:rsid w:val="006412DC"/>
    <w:rsid w:val="00642BC6"/>
    <w:rsid w:val="00644790"/>
    <w:rsid w:val="006501AF"/>
    <w:rsid w:val="00650DDE"/>
    <w:rsid w:val="006536FC"/>
    <w:rsid w:val="00654E77"/>
    <w:rsid w:val="0065505B"/>
    <w:rsid w:val="00661782"/>
    <w:rsid w:val="006670AC"/>
    <w:rsid w:val="00672307"/>
    <w:rsid w:val="006808C6"/>
    <w:rsid w:val="00682668"/>
    <w:rsid w:val="00692A68"/>
    <w:rsid w:val="00695D85"/>
    <w:rsid w:val="00697A5C"/>
    <w:rsid w:val="006A30A2"/>
    <w:rsid w:val="006A32BA"/>
    <w:rsid w:val="006A6D23"/>
    <w:rsid w:val="006B25DE"/>
    <w:rsid w:val="006B760B"/>
    <w:rsid w:val="006B7764"/>
    <w:rsid w:val="006C1C3B"/>
    <w:rsid w:val="006C4E43"/>
    <w:rsid w:val="006C643E"/>
    <w:rsid w:val="006D2932"/>
    <w:rsid w:val="006D3671"/>
    <w:rsid w:val="006D4176"/>
    <w:rsid w:val="006E0A73"/>
    <w:rsid w:val="006E0FEE"/>
    <w:rsid w:val="006E6C11"/>
    <w:rsid w:val="006F0F04"/>
    <w:rsid w:val="006F7C0C"/>
    <w:rsid w:val="00700755"/>
    <w:rsid w:val="00700D0E"/>
    <w:rsid w:val="0070646B"/>
    <w:rsid w:val="00710385"/>
    <w:rsid w:val="007112FD"/>
    <w:rsid w:val="0071163C"/>
    <w:rsid w:val="007130A2"/>
    <w:rsid w:val="00713175"/>
    <w:rsid w:val="00715463"/>
    <w:rsid w:val="00716AC0"/>
    <w:rsid w:val="007274AA"/>
    <w:rsid w:val="00730655"/>
    <w:rsid w:val="00731D77"/>
    <w:rsid w:val="00732360"/>
    <w:rsid w:val="0073390A"/>
    <w:rsid w:val="00734E64"/>
    <w:rsid w:val="00736B37"/>
    <w:rsid w:val="00740A35"/>
    <w:rsid w:val="00745996"/>
    <w:rsid w:val="007520B4"/>
    <w:rsid w:val="007642F9"/>
    <w:rsid w:val="007655D5"/>
    <w:rsid w:val="007661F2"/>
    <w:rsid w:val="00772CCA"/>
    <w:rsid w:val="007763C1"/>
    <w:rsid w:val="00777E82"/>
    <w:rsid w:val="00781359"/>
    <w:rsid w:val="00786921"/>
    <w:rsid w:val="00792B0C"/>
    <w:rsid w:val="007A0938"/>
    <w:rsid w:val="007A1EAA"/>
    <w:rsid w:val="007A30A6"/>
    <w:rsid w:val="007A79FD"/>
    <w:rsid w:val="007B0B9D"/>
    <w:rsid w:val="007B26E3"/>
    <w:rsid w:val="007B5A43"/>
    <w:rsid w:val="007B709B"/>
    <w:rsid w:val="007B70C7"/>
    <w:rsid w:val="007C1343"/>
    <w:rsid w:val="007C2F52"/>
    <w:rsid w:val="007C5EF1"/>
    <w:rsid w:val="007C7BF5"/>
    <w:rsid w:val="007D126D"/>
    <w:rsid w:val="007D19B7"/>
    <w:rsid w:val="007D6F38"/>
    <w:rsid w:val="007D75E5"/>
    <w:rsid w:val="007D773E"/>
    <w:rsid w:val="007E066E"/>
    <w:rsid w:val="007E1356"/>
    <w:rsid w:val="007E20FC"/>
    <w:rsid w:val="007E7062"/>
    <w:rsid w:val="007F0E1E"/>
    <w:rsid w:val="007F1B6F"/>
    <w:rsid w:val="007F29A7"/>
    <w:rsid w:val="008004B4"/>
    <w:rsid w:val="00805BE8"/>
    <w:rsid w:val="00807407"/>
    <w:rsid w:val="008123C9"/>
    <w:rsid w:val="00816078"/>
    <w:rsid w:val="008177E3"/>
    <w:rsid w:val="00821369"/>
    <w:rsid w:val="008217D2"/>
    <w:rsid w:val="008230A3"/>
    <w:rsid w:val="00823AA9"/>
    <w:rsid w:val="008246C8"/>
    <w:rsid w:val="008255B9"/>
    <w:rsid w:val="00825CD8"/>
    <w:rsid w:val="00825D14"/>
    <w:rsid w:val="00827324"/>
    <w:rsid w:val="00834923"/>
    <w:rsid w:val="008355EA"/>
    <w:rsid w:val="00835D12"/>
    <w:rsid w:val="008361D3"/>
    <w:rsid w:val="00837458"/>
    <w:rsid w:val="00837AAE"/>
    <w:rsid w:val="008429AD"/>
    <w:rsid w:val="008429DB"/>
    <w:rsid w:val="008506ED"/>
    <w:rsid w:val="00850C75"/>
    <w:rsid w:val="00850E39"/>
    <w:rsid w:val="008527A4"/>
    <w:rsid w:val="0085477A"/>
    <w:rsid w:val="00855107"/>
    <w:rsid w:val="00855173"/>
    <w:rsid w:val="008557D9"/>
    <w:rsid w:val="00855BF7"/>
    <w:rsid w:val="00856214"/>
    <w:rsid w:val="00862089"/>
    <w:rsid w:val="00864454"/>
    <w:rsid w:val="00866D5B"/>
    <w:rsid w:val="00866FF5"/>
    <w:rsid w:val="00867146"/>
    <w:rsid w:val="0087332D"/>
    <w:rsid w:val="00873E1F"/>
    <w:rsid w:val="00874C16"/>
    <w:rsid w:val="00886ADC"/>
    <w:rsid w:val="00886D1F"/>
    <w:rsid w:val="008911B0"/>
    <w:rsid w:val="00891EE1"/>
    <w:rsid w:val="008923C6"/>
    <w:rsid w:val="00893987"/>
    <w:rsid w:val="0089572A"/>
    <w:rsid w:val="008963EF"/>
    <w:rsid w:val="0089688E"/>
    <w:rsid w:val="008A1FBE"/>
    <w:rsid w:val="008B014C"/>
    <w:rsid w:val="008B1F6A"/>
    <w:rsid w:val="008B27A2"/>
    <w:rsid w:val="008B3194"/>
    <w:rsid w:val="008B5AE7"/>
    <w:rsid w:val="008C34E4"/>
    <w:rsid w:val="008C60E9"/>
    <w:rsid w:val="008C6543"/>
    <w:rsid w:val="008C7F1C"/>
    <w:rsid w:val="008D1B7C"/>
    <w:rsid w:val="008D6657"/>
    <w:rsid w:val="008E1F60"/>
    <w:rsid w:val="008E307E"/>
    <w:rsid w:val="008F4DD1"/>
    <w:rsid w:val="008F6056"/>
    <w:rsid w:val="009025EB"/>
    <w:rsid w:val="00902C07"/>
    <w:rsid w:val="0090374B"/>
    <w:rsid w:val="0090428E"/>
    <w:rsid w:val="00905625"/>
    <w:rsid w:val="00905804"/>
    <w:rsid w:val="009101E2"/>
    <w:rsid w:val="0091374E"/>
    <w:rsid w:val="00913DB0"/>
    <w:rsid w:val="00914CD1"/>
    <w:rsid w:val="0091521C"/>
    <w:rsid w:val="00915D73"/>
    <w:rsid w:val="00916077"/>
    <w:rsid w:val="009170A2"/>
    <w:rsid w:val="009208A6"/>
    <w:rsid w:val="0092133B"/>
    <w:rsid w:val="00924514"/>
    <w:rsid w:val="00927316"/>
    <w:rsid w:val="00931301"/>
    <w:rsid w:val="0093133D"/>
    <w:rsid w:val="0093276D"/>
    <w:rsid w:val="00932F09"/>
    <w:rsid w:val="00933D12"/>
    <w:rsid w:val="00933F8C"/>
    <w:rsid w:val="00937065"/>
    <w:rsid w:val="0093771C"/>
    <w:rsid w:val="00937E8A"/>
    <w:rsid w:val="00940285"/>
    <w:rsid w:val="009415B0"/>
    <w:rsid w:val="00947E7E"/>
    <w:rsid w:val="0095139A"/>
    <w:rsid w:val="00952736"/>
    <w:rsid w:val="009532FE"/>
    <w:rsid w:val="00953E16"/>
    <w:rsid w:val="009542AC"/>
    <w:rsid w:val="00961BB2"/>
    <w:rsid w:val="00962108"/>
    <w:rsid w:val="009638D6"/>
    <w:rsid w:val="00963966"/>
    <w:rsid w:val="0097408E"/>
    <w:rsid w:val="00974BB2"/>
    <w:rsid w:val="00974FA7"/>
    <w:rsid w:val="009754EF"/>
    <w:rsid w:val="009756E5"/>
    <w:rsid w:val="00977A8C"/>
    <w:rsid w:val="00983910"/>
    <w:rsid w:val="009855B5"/>
    <w:rsid w:val="009932AC"/>
    <w:rsid w:val="00994351"/>
    <w:rsid w:val="00995889"/>
    <w:rsid w:val="00996A8F"/>
    <w:rsid w:val="009A1DBF"/>
    <w:rsid w:val="009A3ADC"/>
    <w:rsid w:val="009A68E6"/>
    <w:rsid w:val="009A7123"/>
    <w:rsid w:val="009A7598"/>
    <w:rsid w:val="009B0EDE"/>
    <w:rsid w:val="009B1DF8"/>
    <w:rsid w:val="009B37B2"/>
    <w:rsid w:val="009B3D20"/>
    <w:rsid w:val="009B5418"/>
    <w:rsid w:val="009C0727"/>
    <w:rsid w:val="009C2679"/>
    <w:rsid w:val="009C3C80"/>
    <w:rsid w:val="009C492F"/>
    <w:rsid w:val="009D2FF2"/>
    <w:rsid w:val="009D3226"/>
    <w:rsid w:val="009D3385"/>
    <w:rsid w:val="009D5303"/>
    <w:rsid w:val="009D793C"/>
    <w:rsid w:val="009E16A9"/>
    <w:rsid w:val="009E35DA"/>
    <w:rsid w:val="009E375F"/>
    <w:rsid w:val="009E39D4"/>
    <w:rsid w:val="009E433B"/>
    <w:rsid w:val="009E5401"/>
    <w:rsid w:val="00A0583F"/>
    <w:rsid w:val="00A0758F"/>
    <w:rsid w:val="00A1570A"/>
    <w:rsid w:val="00A211B4"/>
    <w:rsid w:val="00A27488"/>
    <w:rsid w:val="00A3303E"/>
    <w:rsid w:val="00A33DDF"/>
    <w:rsid w:val="00A34547"/>
    <w:rsid w:val="00A375D7"/>
    <w:rsid w:val="00A376B7"/>
    <w:rsid w:val="00A41BF5"/>
    <w:rsid w:val="00A44778"/>
    <w:rsid w:val="00A449B0"/>
    <w:rsid w:val="00A469E7"/>
    <w:rsid w:val="00A46C9B"/>
    <w:rsid w:val="00A50F97"/>
    <w:rsid w:val="00A55398"/>
    <w:rsid w:val="00A604A4"/>
    <w:rsid w:val="00A61B7D"/>
    <w:rsid w:val="00A62C18"/>
    <w:rsid w:val="00A64176"/>
    <w:rsid w:val="00A6605B"/>
    <w:rsid w:val="00A66ADC"/>
    <w:rsid w:val="00A7147D"/>
    <w:rsid w:val="00A71744"/>
    <w:rsid w:val="00A81B15"/>
    <w:rsid w:val="00A81D39"/>
    <w:rsid w:val="00A81EB2"/>
    <w:rsid w:val="00A837FF"/>
    <w:rsid w:val="00A84052"/>
    <w:rsid w:val="00A849AA"/>
    <w:rsid w:val="00A84DC8"/>
    <w:rsid w:val="00A85DBC"/>
    <w:rsid w:val="00A87FEB"/>
    <w:rsid w:val="00A93F9F"/>
    <w:rsid w:val="00A9420E"/>
    <w:rsid w:val="00A949E4"/>
    <w:rsid w:val="00A950EE"/>
    <w:rsid w:val="00A97648"/>
    <w:rsid w:val="00AA1CFD"/>
    <w:rsid w:val="00AA2239"/>
    <w:rsid w:val="00AA33D2"/>
    <w:rsid w:val="00AB0C57"/>
    <w:rsid w:val="00AB1195"/>
    <w:rsid w:val="00AB4182"/>
    <w:rsid w:val="00AB7CDA"/>
    <w:rsid w:val="00AC04D3"/>
    <w:rsid w:val="00AC27DB"/>
    <w:rsid w:val="00AC6D6B"/>
    <w:rsid w:val="00AD21B8"/>
    <w:rsid w:val="00AD7736"/>
    <w:rsid w:val="00AE10CE"/>
    <w:rsid w:val="00AE6A1E"/>
    <w:rsid w:val="00AE70D4"/>
    <w:rsid w:val="00AE7868"/>
    <w:rsid w:val="00AE7C41"/>
    <w:rsid w:val="00AF0407"/>
    <w:rsid w:val="00AF049B"/>
    <w:rsid w:val="00AF4D8B"/>
    <w:rsid w:val="00AF734D"/>
    <w:rsid w:val="00B029ED"/>
    <w:rsid w:val="00B067CA"/>
    <w:rsid w:val="00B07BF4"/>
    <w:rsid w:val="00B12B26"/>
    <w:rsid w:val="00B140BE"/>
    <w:rsid w:val="00B16398"/>
    <w:rsid w:val="00B163F8"/>
    <w:rsid w:val="00B2472D"/>
    <w:rsid w:val="00B24CA0"/>
    <w:rsid w:val="00B2549F"/>
    <w:rsid w:val="00B30EA3"/>
    <w:rsid w:val="00B339F4"/>
    <w:rsid w:val="00B4108D"/>
    <w:rsid w:val="00B4161A"/>
    <w:rsid w:val="00B42508"/>
    <w:rsid w:val="00B4313B"/>
    <w:rsid w:val="00B55D12"/>
    <w:rsid w:val="00B57265"/>
    <w:rsid w:val="00B62EC1"/>
    <w:rsid w:val="00B633AE"/>
    <w:rsid w:val="00B6524F"/>
    <w:rsid w:val="00B66457"/>
    <w:rsid w:val="00B665D2"/>
    <w:rsid w:val="00B6737C"/>
    <w:rsid w:val="00B7214D"/>
    <w:rsid w:val="00B74372"/>
    <w:rsid w:val="00B74A35"/>
    <w:rsid w:val="00B75525"/>
    <w:rsid w:val="00B80283"/>
    <w:rsid w:val="00B8095F"/>
    <w:rsid w:val="00B80B0C"/>
    <w:rsid w:val="00B80B11"/>
    <w:rsid w:val="00B82D20"/>
    <w:rsid w:val="00B831AE"/>
    <w:rsid w:val="00B8393D"/>
    <w:rsid w:val="00B8446C"/>
    <w:rsid w:val="00B87725"/>
    <w:rsid w:val="00B92E51"/>
    <w:rsid w:val="00BA1AA1"/>
    <w:rsid w:val="00BA259A"/>
    <w:rsid w:val="00BA259C"/>
    <w:rsid w:val="00BA29D3"/>
    <w:rsid w:val="00BA307F"/>
    <w:rsid w:val="00BA5280"/>
    <w:rsid w:val="00BA5DD7"/>
    <w:rsid w:val="00BA7104"/>
    <w:rsid w:val="00BB1038"/>
    <w:rsid w:val="00BB14F1"/>
    <w:rsid w:val="00BB38C4"/>
    <w:rsid w:val="00BB572E"/>
    <w:rsid w:val="00BB74FD"/>
    <w:rsid w:val="00BC1734"/>
    <w:rsid w:val="00BC5982"/>
    <w:rsid w:val="00BC60BF"/>
    <w:rsid w:val="00BD28BF"/>
    <w:rsid w:val="00BD6404"/>
    <w:rsid w:val="00BE33AE"/>
    <w:rsid w:val="00BF046F"/>
    <w:rsid w:val="00BF1180"/>
    <w:rsid w:val="00BF575B"/>
    <w:rsid w:val="00BF65C8"/>
    <w:rsid w:val="00BF6A27"/>
    <w:rsid w:val="00C01D50"/>
    <w:rsid w:val="00C02169"/>
    <w:rsid w:val="00C056DC"/>
    <w:rsid w:val="00C07BA3"/>
    <w:rsid w:val="00C1329B"/>
    <w:rsid w:val="00C1572F"/>
    <w:rsid w:val="00C23C73"/>
    <w:rsid w:val="00C24C05"/>
    <w:rsid w:val="00C24D2F"/>
    <w:rsid w:val="00C26222"/>
    <w:rsid w:val="00C31283"/>
    <w:rsid w:val="00C3210D"/>
    <w:rsid w:val="00C33C48"/>
    <w:rsid w:val="00C340E5"/>
    <w:rsid w:val="00C35AA7"/>
    <w:rsid w:val="00C43BA1"/>
    <w:rsid w:val="00C43DAB"/>
    <w:rsid w:val="00C47F08"/>
    <w:rsid w:val="00C514A6"/>
    <w:rsid w:val="00C51C9F"/>
    <w:rsid w:val="00C5739F"/>
    <w:rsid w:val="00C57CF0"/>
    <w:rsid w:val="00C57DE6"/>
    <w:rsid w:val="00C621B8"/>
    <w:rsid w:val="00C63557"/>
    <w:rsid w:val="00C649BD"/>
    <w:rsid w:val="00C65891"/>
    <w:rsid w:val="00C66AC9"/>
    <w:rsid w:val="00C724D3"/>
    <w:rsid w:val="00C7716E"/>
    <w:rsid w:val="00C77DD9"/>
    <w:rsid w:val="00C83BE6"/>
    <w:rsid w:val="00C85354"/>
    <w:rsid w:val="00C86273"/>
    <w:rsid w:val="00C86ABA"/>
    <w:rsid w:val="00C909F3"/>
    <w:rsid w:val="00C90B76"/>
    <w:rsid w:val="00C943F3"/>
    <w:rsid w:val="00C96F79"/>
    <w:rsid w:val="00CA08C6"/>
    <w:rsid w:val="00CA0A77"/>
    <w:rsid w:val="00CA2729"/>
    <w:rsid w:val="00CA3057"/>
    <w:rsid w:val="00CA45F8"/>
    <w:rsid w:val="00CA4BE9"/>
    <w:rsid w:val="00CA6543"/>
    <w:rsid w:val="00CB0305"/>
    <w:rsid w:val="00CB33C7"/>
    <w:rsid w:val="00CB35AD"/>
    <w:rsid w:val="00CB4E00"/>
    <w:rsid w:val="00CB6DA7"/>
    <w:rsid w:val="00CB7E4C"/>
    <w:rsid w:val="00CC0303"/>
    <w:rsid w:val="00CC25B4"/>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5ECC"/>
    <w:rsid w:val="00CF383C"/>
    <w:rsid w:val="00CF4156"/>
    <w:rsid w:val="00D0036C"/>
    <w:rsid w:val="00D03D00"/>
    <w:rsid w:val="00D05C30"/>
    <w:rsid w:val="00D064E2"/>
    <w:rsid w:val="00D10052"/>
    <w:rsid w:val="00D11359"/>
    <w:rsid w:val="00D11510"/>
    <w:rsid w:val="00D3188C"/>
    <w:rsid w:val="00D33834"/>
    <w:rsid w:val="00D35F9B"/>
    <w:rsid w:val="00D36B69"/>
    <w:rsid w:val="00D408DD"/>
    <w:rsid w:val="00D4283C"/>
    <w:rsid w:val="00D45D72"/>
    <w:rsid w:val="00D520E4"/>
    <w:rsid w:val="00D53A38"/>
    <w:rsid w:val="00D56713"/>
    <w:rsid w:val="00D575DD"/>
    <w:rsid w:val="00D57DFA"/>
    <w:rsid w:val="00D607E8"/>
    <w:rsid w:val="00D60971"/>
    <w:rsid w:val="00D62488"/>
    <w:rsid w:val="00D67FCF"/>
    <w:rsid w:val="00D709CE"/>
    <w:rsid w:val="00D71F73"/>
    <w:rsid w:val="00D74DEA"/>
    <w:rsid w:val="00D75F9D"/>
    <w:rsid w:val="00D76C48"/>
    <w:rsid w:val="00D80786"/>
    <w:rsid w:val="00D80964"/>
    <w:rsid w:val="00D81CAB"/>
    <w:rsid w:val="00D843E2"/>
    <w:rsid w:val="00D8576F"/>
    <w:rsid w:val="00D85BD1"/>
    <w:rsid w:val="00D8677F"/>
    <w:rsid w:val="00D97F0C"/>
    <w:rsid w:val="00DA3A86"/>
    <w:rsid w:val="00DA7FEF"/>
    <w:rsid w:val="00DC2500"/>
    <w:rsid w:val="00DC4F72"/>
    <w:rsid w:val="00DC7075"/>
    <w:rsid w:val="00DC77DC"/>
    <w:rsid w:val="00DD0453"/>
    <w:rsid w:val="00DD0C2C"/>
    <w:rsid w:val="00DD19DE"/>
    <w:rsid w:val="00DD20E5"/>
    <w:rsid w:val="00DD28BC"/>
    <w:rsid w:val="00DD3949"/>
    <w:rsid w:val="00DE31F0"/>
    <w:rsid w:val="00DE3D1C"/>
    <w:rsid w:val="00DF4EEC"/>
    <w:rsid w:val="00E0227D"/>
    <w:rsid w:val="00E04B84"/>
    <w:rsid w:val="00E06466"/>
    <w:rsid w:val="00E06835"/>
    <w:rsid w:val="00E06FDA"/>
    <w:rsid w:val="00E12548"/>
    <w:rsid w:val="00E160A5"/>
    <w:rsid w:val="00E1713D"/>
    <w:rsid w:val="00E201A2"/>
    <w:rsid w:val="00E20232"/>
    <w:rsid w:val="00E20A43"/>
    <w:rsid w:val="00E23898"/>
    <w:rsid w:val="00E26893"/>
    <w:rsid w:val="00E319F1"/>
    <w:rsid w:val="00E33CD2"/>
    <w:rsid w:val="00E40E90"/>
    <w:rsid w:val="00E45C7E"/>
    <w:rsid w:val="00E51298"/>
    <w:rsid w:val="00E531EB"/>
    <w:rsid w:val="00E54874"/>
    <w:rsid w:val="00E54B6F"/>
    <w:rsid w:val="00E55ACA"/>
    <w:rsid w:val="00E57084"/>
    <w:rsid w:val="00E5738C"/>
    <w:rsid w:val="00E57B74"/>
    <w:rsid w:val="00E65BC6"/>
    <w:rsid w:val="00E661FF"/>
    <w:rsid w:val="00E663E6"/>
    <w:rsid w:val="00E67894"/>
    <w:rsid w:val="00E726EB"/>
    <w:rsid w:val="00E72CF1"/>
    <w:rsid w:val="00E755FC"/>
    <w:rsid w:val="00E80B52"/>
    <w:rsid w:val="00E824C3"/>
    <w:rsid w:val="00E83BE7"/>
    <w:rsid w:val="00E840B3"/>
    <w:rsid w:val="00E84D10"/>
    <w:rsid w:val="00E8629F"/>
    <w:rsid w:val="00E907A5"/>
    <w:rsid w:val="00E91008"/>
    <w:rsid w:val="00E9374E"/>
    <w:rsid w:val="00E94F54"/>
    <w:rsid w:val="00E97AD5"/>
    <w:rsid w:val="00EA1111"/>
    <w:rsid w:val="00EA2885"/>
    <w:rsid w:val="00EA32AB"/>
    <w:rsid w:val="00EA3B4F"/>
    <w:rsid w:val="00EA3C24"/>
    <w:rsid w:val="00EA73DF"/>
    <w:rsid w:val="00EB49BE"/>
    <w:rsid w:val="00EB61AE"/>
    <w:rsid w:val="00EB6872"/>
    <w:rsid w:val="00EC322D"/>
    <w:rsid w:val="00EC4C82"/>
    <w:rsid w:val="00EC7D5E"/>
    <w:rsid w:val="00ED383A"/>
    <w:rsid w:val="00ED39F8"/>
    <w:rsid w:val="00EE1080"/>
    <w:rsid w:val="00EE1BE4"/>
    <w:rsid w:val="00EF1EC5"/>
    <w:rsid w:val="00EF4C88"/>
    <w:rsid w:val="00EF55EB"/>
    <w:rsid w:val="00EF7A9D"/>
    <w:rsid w:val="00F00DCC"/>
    <w:rsid w:val="00F00EC5"/>
    <w:rsid w:val="00F0156F"/>
    <w:rsid w:val="00F05AC8"/>
    <w:rsid w:val="00F07167"/>
    <w:rsid w:val="00F072D8"/>
    <w:rsid w:val="00F07CE0"/>
    <w:rsid w:val="00F115F5"/>
    <w:rsid w:val="00F13D05"/>
    <w:rsid w:val="00F14693"/>
    <w:rsid w:val="00F1679D"/>
    <w:rsid w:val="00F1682C"/>
    <w:rsid w:val="00F20B91"/>
    <w:rsid w:val="00F21139"/>
    <w:rsid w:val="00F24B8B"/>
    <w:rsid w:val="00F30D2E"/>
    <w:rsid w:val="00F35516"/>
    <w:rsid w:val="00F35790"/>
    <w:rsid w:val="00F4136D"/>
    <w:rsid w:val="00F4212E"/>
    <w:rsid w:val="00F42C20"/>
    <w:rsid w:val="00F43BB2"/>
    <w:rsid w:val="00F43E34"/>
    <w:rsid w:val="00F44B5F"/>
    <w:rsid w:val="00F470B2"/>
    <w:rsid w:val="00F50945"/>
    <w:rsid w:val="00F53053"/>
    <w:rsid w:val="00F53FE2"/>
    <w:rsid w:val="00F575FF"/>
    <w:rsid w:val="00F60073"/>
    <w:rsid w:val="00F618EF"/>
    <w:rsid w:val="00F61DDD"/>
    <w:rsid w:val="00F65582"/>
    <w:rsid w:val="00F66E75"/>
    <w:rsid w:val="00F672E9"/>
    <w:rsid w:val="00F67735"/>
    <w:rsid w:val="00F74197"/>
    <w:rsid w:val="00F75708"/>
    <w:rsid w:val="00F77EB0"/>
    <w:rsid w:val="00F83A96"/>
    <w:rsid w:val="00F87AFD"/>
    <w:rsid w:val="00F87CDD"/>
    <w:rsid w:val="00F933F0"/>
    <w:rsid w:val="00F93644"/>
    <w:rsid w:val="00F937A3"/>
    <w:rsid w:val="00F94715"/>
    <w:rsid w:val="00F96A3D"/>
    <w:rsid w:val="00FA4718"/>
    <w:rsid w:val="00FA5848"/>
    <w:rsid w:val="00FA5FFD"/>
    <w:rsid w:val="00FA6899"/>
    <w:rsid w:val="00FA7F3D"/>
    <w:rsid w:val="00FB267D"/>
    <w:rsid w:val="00FB38D8"/>
    <w:rsid w:val="00FB49C0"/>
    <w:rsid w:val="00FB7EDB"/>
    <w:rsid w:val="00FC051F"/>
    <w:rsid w:val="00FC0596"/>
    <w:rsid w:val="00FC06FF"/>
    <w:rsid w:val="00FC2656"/>
    <w:rsid w:val="00FC3EE6"/>
    <w:rsid w:val="00FC69B4"/>
    <w:rsid w:val="00FD0694"/>
    <w:rsid w:val="00FD25BE"/>
    <w:rsid w:val="00FD2E70"/>
    <w:rsid w:val="00FD701C"/>
    <w:rsid w:val="00FD7AA7"/>
    <w:rsid w:val="00FE5750"/>
    <w:rsid w:val="00FF1FCB"/>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Id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A950EE"/>
    <w:pPr>
      <w:widowControl w:val="0"/>
      <w:numPr>
        <w:numId w:val="14"/>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kuhn.kim@samsung.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EE3E8D1-FA12-423F-B118-6AC6B7B857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881</Words>
  <Characters>5024</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2022-08-10T14:50:00Z</dcterms:created>
  <dcterms:modified xsi:type="dcterms:W3CDTF">2022-08-10T15:40:00Z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C:\Users\TAEKHOON\Documents\김택훈\Z_Regulation\9_표준단체\3GPP\RAN4\MEETINGS\202201-#101Bis\기고작성\R4-22xxxxx FeMIMO RF_v1.docx</vt:lpwstr>
  </property>
</Properties>
</file>